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91" w:rsidRPr="00924B71" w:rsidRDefault="001D2791" w:rsidP="00B317CB">
      <w:pPr>
        <w:pStyle w:val="BodyTextIndent"/>
        <w:spacing w:after="0"/>
        <w:ind w:left="0"/>
        <w:jc w:val="left"/>
        <w:rPr>
          <w:rFonts w:ascii="Arial" w:hAnsi="Arial" w:cs="Arial"/>
          <w:i/>
          <w:iCs/>
          <w:u w:val="single"/>
        </w:rPr>
      </w:pPr>
      <w:bookmarkStart w:id="0" w:name="_GoBack"/>
      <w:bookmarkEnd w:id="0"/>
      <w:r w:rsidRPr="00924B71">
        <w:rPr>
          <w:rFonts w:ascii="Arial" w:hAnsi="Arial" w:cs="Arial"/>
          <w:i/>
          <w:iCs/>
          <w:u w:val="single"/>
        </w:rPr>
        <w:t xml:space="preserve">An authorized representative of the Offeror who is legally authorized to certify the information requested in the name of and on behalf of the Offeror is required to complete and sign the Offeror </w:t>
      </w:r>
      <w:r w:rsidR="00EF75F0" w:rsidRPr="00924B71">
        <w:rPr>
          <w:rFonts w:ascii="Arial" w:hAnsi="Arial" w:cs="Arial"/>
          <w:i/>
          <w:iCs/>
          <w:u w:val="single"/>
        </w:rPr>
        <w:t>Attestations</w:t>
      </w:r>
      <w:r w:rsidRPr="00924B71">
        <w:rPr>
          <w:rFonts w:ascii="Arial" w:hAnsi="Arial" w:cs="Arial"/>
          <w:i/>
          <w:iCs/>
          <w:u w:val="single"/>
        </w:rPr>
        <w:t xml:space="preserve"> and provide all requested information</w:t>
      </w:r>
      <w:r w:rsidR="009F5C28" w:rsidRPr="00924B71">
        <w:rPr>
          <w:rFonts w:ascii="Arial" w:hAnsi="Arial" w:cs="Arial"/>
          <w:i/>
          <w:iCs/>
          <w:u w:val="single"/>
        </w:rPr>
        <w:t xml:space="preserve">. </w:t>
      </w:r>
      <w:r w:rsidRPr="00924B71">
        <w:rPr>
          <w:rFonts w:ascii="Arial" w:hAnsi="Arial" w:cs="Arial"/>
          <w:i/>
          <w:iCs/>
          <w:u w:val="single"/>
        </w:rPr>
        <w:t>Offeror’s authorized representative must certify as to the truth of the representations made by signing where indicated, below.</w:t>
      </w:r>
    </w:p>
    <w:p w:rsidR="001D2791" w:rsidRPr="00924B71" w:rsidRDefault="001D2791" w:rsidP="001D2791">
      <w:pPr>
        <w:rPr>
          <w:rFonts w:ascii="Arial" w:hAnsi="Arial" w:cs="Arial"/>
        </w:rPr>
      </w:pPr>
    </w:p>
    <w:p w:rsidR="001D2791" w:rsidRPr="00924B71" w:rsidRDefault="001D2791" w:rsidP="001D2791">
      <w:pPr>
        <w:rPr>
          <w:rFonts w:ascii="Arial" w:hAnsi="Arial" w:cs="Arial"/>
          <w:b/>
          <w:bCs/>
        </w:rPr>
      </w:pPr>
      <w:r w:rsidRPr="00924B71">
        <w:rPr>
          <w:rFonts w:ascii="Arial" w:hAnsi="Arial" w:cs="Arial"/>
          <w:b/>
          <w:bCs/>
        </w:rPr>
        <w:t>CERTIFICATION:</w:t>
      </w:r>
    </w:p>
    <w:p w:rsidR="001D2791" w:rsidRPr="00924B71" w:rsidRDefault="001D2791" w:rsidP="008E3198">
      <w:pPr>
        <w:spacing w:after="120"/>
        <w:jc w:val="left"/>
        <w:rPr>
          <w:rFonts w:ascii="Arial" w:hAnsi="Arial" w:cs="Arial"/>
        </w:rPr>
      </w:pPr>
      <w:r w:rsidRPr="00924B71">
        <w:rPr>
          <w:rFonts w:ascii="Arial" w:hAnsi="Arial" w:cs="Arial"/>
        </w:rPr>
        <w:t xml:space="preserve">The Offeror (1) recognizes that the following representations are submitted for the express purpose of assisting the State of New York in making a determination to award a contract; (2) acknowledges and agrees by submitting the </w:t>
      </w:r>
      <w:r w:rsidR="00EF75F0" w:rsidRPr="00924B71">
        <w:rPr>
          <w:rFonts w:ascii="Arial" w:hAnsi="Arial" w:cs="Arial"/>
        </w:rPr>
        <w:t>Attestation</w:t>
      </w:r>
      <w:r w:rsidRPr="00924B71">
        <w:rPr>
          <w:rFonts w:ascii="Arial" w:hAnsi="Arial" w:cs="Arial"/>
        </w:rPr>
        <w:t>, that the State may at its discretion, verify the truth and accuracy of all statements made herein; (3) certifies that the information submitted in this certification and any attached documentation is true, accurate and complete.</w:t>
      </w:r>
    </w:p>
    <w:tbl>
      <w:tblPr>
        <w:tblW w:w="98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574"/>
        <w:gridCol w:w="1586"/>
        <w:gridCol w:w="7650"/>
      </w:tblGrid>
      <w:tr w:rsidR="001D2791" w:rsidRPr="00924B71" w:rsidTr="008E3198">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924B71" w:rsidRDefault="001D2791" w:rsidP="008B1DFF">
            <w:pPr>
              <w:jc w:val="left"/>
              <w:rPr>
                <w:rFonts w:ascii="Arial" w:hAnsi="Arial" w:cs="Arial"/>
              </w:rPr>
            </w:pPr>
            <w:r w:rsidRPr="00924B71">
              <w:rPr>
                <w:rFonts w:ascii="Arial" w:hAnsi="Arial" w:cs="Arial"/>
              </w:rPr>
              <w:br w:type="page"/>
              <w:t>Name of Business Entity Submitting Bid:</w:t>
            </w:r>
          </w:p>
        </w:tc>
        <w:tc>
          <w:tcPr>
            <w:tcW w:w="7650" w:type="dxa"/>
            <w:tcBorders>
              <w:top w:val="single" w:sz="4" w:space="0" w:color="auto"/>
              <w:left w:val="single" w:sz="4" w:space="0" w:color="auto"/>
              <w:bottom w:val="single" w:sz="4" w:space="0" w:color="auto"/>
              <w:right w:val="single" w:sz="4" w:space="0" w:color="auto"/>
            </w:tcBorders>
          </w:tcPr>
          <w:p w:rsidR="001D2791" w:rsidRPr="00924B71" w:rsidRDefault="001D2791" w:rsidP="001D2791">
            <w:pPr>
              <w:rPr>
                <w:rFonts w:ascii="Arial" w:hAnsi="Arial" w:cs="Arial"/>
                <w:b/>
                <w:bCs/>
              </w:rPr>
            </w:pPr>
          </w:p>
        </w:tc>
      </w:tr>
      <w:tr w:rsidR="001D2791" w:rsidRPr="00924B71" w:rsidTr="008E3198">
        <w:trPr>
          <w:cantSplit/>
        </w:trPr>
        <w:tc>
          <w:tcPr>
            <w:tcW w:w="2160" w:type="dxa"/>
            <w:gridSpan w:val="2"/>
            <w:tcBorders>
              <w:top w:val="single" w:sz="4" w:space="0" w:color="auto"/>
              <w:left w:val="single" w:sz="4" w:space="0" w:color="auto"/>
              <w:bottom w:val="single" w:sz="4" w:space="0" w:color="auto"/>
              <w:right w:val="single" w:sz="4" w:space="0" w:color="auto"/>
            </w:tcBorders>
            <w:vAlign w:val="center"/>
          </w:tcPr>
          <w:p w:rsidR="001D2791" w:rsidRPr="00924B71" w:rsidRDefault="001D2791" w:rsidP="008B1DFF">
            <w:pPr>
              <w:jc w:val="left"/>
              <w:rPr>
                <w:rFonts w:ascii="Arial" w:hAnsi="Arial" w:cs="Arial"/>
              </w:rPr>
            </w:pPr>
            <w:r w:rsidRPr="00924B71">
              <w:rPr>
                <w:rFonts w:ascii="Arial" w:hAnsi="Arial" w:cs="Arial"/>
              </w:rPr>
              <w:t>Entity’s Legal Form:</w:t>
            </w:r>
          </w:p>
        </w:tc>
        <w:tc>
          <w:tcPr>
            <w:tcW w:w="7650" w:type="dxa"/>
            <w:tcBorders>
              <w:top w:val="single" w:sz="4" w:space="0" w:color="auto"/>
              <w:left w:val="single" w:sz="4" w:space="0" w:color="auto"/>
              <w:bottom w:val="single" w:sz="4" w:space="0" w:color="auto"/>
              <w:right w:val="single" w:sz="4" w:space="0" w:color="auto"/>
            </w:tcBorders>
          </w:tcPr>
          <w:p w:rsidR="001D2791" w:rsidRPr="00924B71" w:rsidRDefault="001D2791" w:rsidP="002335CF">
            <w:pPr>
              <w:spacing w:after="60"/>
              <w:jc w:val="left"/>
              <w:rPr>
                <w:rFonts w:ascii="Arial" w:hAnsi="Arial" w:cs="Arial"/>
                <w:b/>
                <w:bCs/>
              </w:rPr>
            </w:pPr>
            <w:r w:rsidRPr="00924B71">
              <w:rPr>
                <w:rFonts w:ascii="Arial" w:hAnsi="Arial" w:cs="Arial"/>
              </w:rPr>
              <w:sym w:font="Symbol" w:char="F0FF"/>
            </w:r>
            <w:r w:rsidRPr="00924B71">
              <w:rPr>
                <w:rFonts w:ascii="Arial" w:hAnsi="Arial" w:cs="Arial"/>
              </w:rPr>
              <w:t xml:space="preserve"> Corporation </w:t>
            </w:r>
            <w:r w:rsidRPr="00924B71">
              <w:rPr>
                <w:rFonts w:ascii="Arial" w:hAnsi="Arial" w:cs="Arial"/>
              </w:rPr>
              <w:sym w:font="Symbol" w:char="F0FF"/>
            </w:r>
            <w:r w:rsidRPr="00924B71">
              <w:rPr>
                <w:rFonts w:ascii="Arial" w:hAnsi="Arial" w:cs="Arial"/>
              </w:rPr>
              <w:t xml:space="preserve"> Partnership </w:t>
            </w:r>
            <w:r w:rsidRPr="00924B71">
              <w:rPr>
                <w:rFonts w:ascii="Arial" w:hAnsi="Arial" w:cs="Arial"/>
              </w:rPr>
              <w:sym w:font="Symbol" w:char="F0FF"/>
            </w:r>
            <w:r w:rsidRPr="00924B71">
              <w:rPr>
                <w:rFonts w:ascii="Arial" w:hAnsi="Arial" w:cs="Arial"/>
              </w:rPr>
              <w:t xml:space="preserve"> Sole Proprietorship </w:t>
            </w:r>
            <w:r w:rsidRPr="00924B71">
              <w:rPr>
                <w:rFonts w:ascii="Arial" w:hAnsi="Arial" w:cs="Arial"/>
              </w:rPr>
              <w:sym w:font="Symbol" w:char="F0FF"/>
            </w:r>
            <w:r w:rsidRPr="00924B71">
              <w:rPr>
                <w:rFonts w:ascii="Arial" w:hAnsi="Arial" w:cs="Arial"/>
              </w:rPr>
              <w:t xml:space="preserve"> Other    __________________</w:t>
            </w:r>
          </w:p>
        </w:tc>
      </w:tr>
      <w:tr w:rsidR="001D2791" w:rsidRPr="00924B71" w:rsidTr="008E3198">
        <w:trPr>
          <w:cantSplit/>
        </w:trPr>
        <w:tc>
          <w:tcPr>
            <w:tcW w:w="574" w:type="dxa"/>
            <w:tcBorders>
              <w:top w:val="single" w:sz="4" w:space="0" w:color="auto"/>
              <w:left w:val="single" w:sz="4" w:space="0" w:color="auto"/>
              <w:bottom w:val="single" w:sz="4" w:space="0" w:color="auto"/>
              <w:right w:val="single" w:sz="4" w:space="0" w:color="auto"/>
            </w:tcBorders>
            <w:shd w:val="pct10" w:color="auto" w:fill="auto"/>
          </w:tcPr>
          <w:p w:rsidR="001D2791" w:rsidRPr="00924B71" w:rsidRDefault="001D2791" w:rsidP="001D2791">
            <w:pPr>
              <w:ind w:left="-110"/>
              <w:jc w:val="center"/>
              <w:rPr>
                <w:rFonts w:ascii="Arial" w:hAnsi="Arial" w:cs="Arial"/>
                <w:b/>
                <w:bCs/>
                <w:color w:val="808080"/>
              </w:rPr>
            </w:pPr>
            <w:r w:rsidRPr="00924B71">
              <w:rPr>
                <w:rFonts w:ascii="Arial" w:hAnsi="Arial" w:cs="Arial"/>
                <w:b/>
                <w:bCs/>
                <w:color w:val="808080"/>
              </w:rPr>
              <w:t>No.</w:t>
            </w:r>
          </w:p>
        </w:tc>
        <w:tc>
          <w:tcPr>
            <w:tcW w:w="1586" w:type="dxa"/>
            <w:tcBorders>
              <w:top w:val="single" w:sz="4" w:space="0" w:color="auto"/>
              <w:left w:val="single" w:sz="4" w:space="0" w:color="auto"/>
              <w:bottom w:val="single" w:sz="4" w:space="0" w:color="auto"/>
              <w:right w:val="single" w:sz="4" w:space="0" w:color="auto"/>
            </w:tcBorders>
            <w:shd w:val="pct10" w:color="auto" w:fill="auto"/>
          </w:tcPr>
          <w:p w:rsidR="001D2791" w:rsidRPr="00924B71" w:rsidRDefault="00381A17" w:rsidP="001D2791">
            <w:pPr>
              <w:jc w:val="center"/>
              <w:rPr>
                <w:rFonts w:ascii="Arial" w:hAnsi="Arial" w:cs="Arial"/>
                <w:b/>
                <w:bCs/>
                <w:color w:val="808080"/>
              </w:rPr>
            </w:pPr>
            <w:r>
              <w:rPr>
                <w:rFonts w:ascii="Arial" w:hAnsi="Arial" w:cs="Arial"/>
                <w:b/>
                <w:bCs/>
                <w:color w:val="808080"/>
              </w:rPr>
              <w:t>IFB</w:t>
            </w:r>
            <w:r w:rsidR="001D2791" w:rsidRPr="00924B71">
              <w:rPr>
                <w:rFonts w:ascii="Arial" w:hAnsi="Arial" w:cs="Arial"/>
                <w:b/>
                <w:bCs/>
                <w:color w:val="808080"/>
              </w:rPr>
              <w:t xml:space="preserve">  Ref.</w:t>
            </w:r>
          </w:p>
        </w:tc>
        <w:tc>
          <w:tcPr>
            <w:tcW w:w="7650" w:type="dxa"/>
            <w:tcBorders>
              <w:top w:val="single" w:sz="4" w:space="0" w:color="auto"/>
              <w:left w:val="single" w:sz="4" w:space="0" w:color="auto"/>
              <w:bottom w:val="single" w:sz="4" w:space="0" w:color="auto"/>
              <w:right w:val="single" w:sz="4" w:space="0" w:color="auto"/>
            </w:tcBorders>
            <w:shd w:val="pct10" w:color="auto" w:fill="auto"/>
          </w:tcPr>
          <w:p w:rsidR="001D2791" w:rsidRPr="00924B71" w:rsidRDefault="00381A17" w:rsidP="001D2791">
            <w:pPr>
              <w:pStyle w:val="OL1"/>
              <w:rPr>
                <w:rFonts w:ascii="Arial" w:hAnsi="Arial" w:cs="Arial"/>
                <w:color w:val="808080"/>
              </w:rPr>
            </w:pPr>
            <w:r>
              <w:rPr>
                <w:rFonts w:ascii="Arial" w:hAnsi="Arial" w:cs="Arial"/>
                <w:color w:val="808080"/>
              </w:rPr>
              <w:t>IFB</w:t>
            </w:r>
            <w:r w:rsidR="006B14E2">
              <w:rPr>
                <w:rFonts w:ascii="Arial" w:hAnsi="Arial" w:cs="Arial"/>
                <w:color w:val="808080"/>
              </w:rPr>
              <w:t xml:space="preserve"> </w:t>
            </w:r>
            <w:r w:rsidR="001D2791" w:rsidRPr="00924B71">
              <w:rPr>
                <w:rFonts w:ascii="Arial" w:hAnsi="Arial" w:cs="Arial"/>
                <w:color w:val="808080"/>
              </w:rPr>
              <w:t xml:space="preserve">Requirement:  </w:t>
            </w:r>
          </w:p>
        </w:tc>
      </w:tr>
      <w:tr w:rsidR="001D2791"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1D2791" w:rsidRPr="00924B71" w:rsidRDefault="001D2791" w:rsidP="00783850">
            <w:pPr>
              <w:jc w:val="center"/>
              <w:rPr>
                <w:rFonts w:ascii="Arial" w:hAnsi="Arial" w:cs="Arial"/>
                <w:highlight w:val="yellow"/>
              </w:rPr>
            </w:pPr>
            <w:r w:rsidRPr="00924B71">
              <w:rPr>
                <w:rFonts w:ascii="Arial" w:hAnsi="Arial" w:cs="Arial"/>
              </w:rPr>
              <w:t>1.</w:t>
            </w:r>
          </w:p>
        </w:tc>
        <w:tc>
          <w:tcPr>
            <w:tcW w:w="1586" w:type="dxa"/>
            <w:tcBorders>
              <w:top w:val="single" w:sz="4" w:space="0" w:color="auto"/>
              <w:left w:val="single" w:sz="4" w:space="0" w:color="auto"/>
              <w:bottom w:val="single" w:sz="4" w:space="0" w:color="auto"/>
              <w:right w:val="single" w:sz="4" w:space="0" w:color="auto"/>
            </w:tcBorders>
            <w:vAlign w:val="center"/>
          </w:tcPr>
          <w:p w:rsidR="001D2791" w:rsidRPr="00924B71" w:rsidRDefault="00E03E7C" w:rsidP="00783850">
            <w:pPr>
              <w:jc w:val="center"/>
              <w:rPr>
                <w:rFonts w:ascii="Arial" w:hAnsi="Arial" w:cs="Arial"/>
                <w:highlight w:val="yellow"/>
              </w:rPr>
            </w:pPr>
            <w:r w:rsidRPr="00924B71">
              <w:rPr>
                <w:rFonts w:ascii="Arial" w:hAnsi="Arial" w:cs="Arial"/>
              </w:rPr>
              <w:t>Section III.B.1</w:t>
            </w:r>
          </w:p>
        </w:tc>
        <w:tc>
          <w:tcPr>
            <w:tcW w:w="7650" w:type="dxa"/>
            <w:tcBorders>
              <w:top w:val="single" w:sz="4" w:space="0" w:color="auto"/>
              <w:left w:val="single" w:sz="4" w:space="0" w:color="auto"/>
              <w:bottom w:val="single" w:sz="4" w:space="0" w:color="auto"/>
              <w:right w:val="single" w:sz="4" w:space="0" w:color="auto"/>
            </w:tcBorders>
          </w:tcPr>
          <w:p w:rsidR="001D2791" w:rsidRPr="00924B71" w:rsidRDefault="001D2791" w:rsidP="00011B51">
            <w:pPr>
              <w:jc w:val="left"/>
              <w:rPr>
                <w:rFonts w:ascii="Arial" w:hAnsi="Arial" w:cs="Arial"/>
              </w:rPr>
            </w:pPr>
            <w:r w:rsidRPr="00924B71">
              <w:rPr>
                <w:rFonts w:ascii="Arial" w:hAnsi="Arial" w:cs="Arial"/>
              </w:rPr>
              <w:t>At time of</w:t>
            </w:r>
            <w:r w:rsidR="00FB584B" w:rsidRPr="00924B71">
              <w:rPr>
                <w:rFonts w:ascii="Arial" w:hAnsi="Arial" w:cs="Arial"/>
              </w:rPr>
              <w:t xml:space="preserve"> Proposal Due Date</w:t>
            </w:r>
            <w:r w:rsidRPr="00924B71">
              <w:rPr>
                <w:rFonts w:ascii="Arial" w:hAnsi="Arial" w:cs="Arial"/>
              </w:rPr>
              <w:t>, Offeror represents and warrants that it:</w:t>
            </w:r>
          </w:p>
          <w:p w:rsidR="001D2791" w:rsidRPr="00924B71" w:rsidRDefault="001D2791" w:rsidP="00011B51">
            <w:pPr>
              <w:jc w:val="left"/>
              <w:rPr>
                <w:rFonts w:ascii="Arial" w:hAnsi="Arial" w:cs="Arial"/>
              </w:rPr>
            </w:pPr>
            <w:r w:rsidRPr="00924B71">
              <w:rPr>
                <w:rFonts w:ascii="Arial" w:hAnsi="Arial" w:cs="Arial"/>
              </w:rPr>
              <w:sym w:font="Symbol" w:char="F0FF"/>
            </w:r>
            <w:r w:rsidRPr="00924B71">
              <w:rPr>
                <w:rFonts w:ascii="Arial" w:hAnsi="Arial" w:cs="Arial"/>
              </w:rPr>
              <w:t xml:space="preserve"> </w:t>
            </w:r>
            <w:r w:rsidR="00D3322D" w:rsidRPr="00924B71">
              <w:rPr>
                <w:rFonts w:ascii="Arial" w:hAnsi="Arial" w:cs="Arial"/>
              </w:rPr>
              <w:t>possesses</w:t>
            </w:r>
          </w:p>
          <w:p w:rsidR="001D2791" w:rsidRPr="00924B71" w:rsidRDefault="001D2791" w:rsidP="00011B51">
            <w:pPr>
              <w:jc w:val="left"/>
              <w:rPr>
                <w:rFonts w:ascii="Arial" w:hAnsi="Arial" w:cs="Arial"/>
              </w:rPr>
            </w:pPr>
            <w:r w:rsidRPr="00924B71">
              <w:rPr>
                <w:rFonts w:ascii="Arial" w:hAnsi="Arial" w:cs="Arial"/>
              </w:rPr>
              <w:sym w:font="Symbol" w:char="F0FF"/>
            </w:r>
            <w:r w:rsidRPr="00924B71">
              <w:rPr>
                <w:rFonts w:ascii="Arial" w:hAnsi="Arial" w:cs="Arial"/>
              </w:rPr>
              <w:t xml:space="preserve"> </w:t>
            </w:r>
            <w:r w:rsidR="00E03E7C" w:rsidRPr="00924B71">
              <w:rPr>
                <w:rFonts w:ascii="Arial" w:hAnsi="Arial" w:cs="Arial"/>
              </w:rPr>
              <w:t>does</w:t>
            </w:r>
            <w:r w:rsidRPr="00924B71">
              <w:rPr>
                <w:rFonts w:ascii="Arial" w:hAnsi="Arial" w:cs="Arial"/>
              </w:rPr>
              <w:t xml:space="preserve"> not </w:t>
            </w:r>
            <w:r w:rsidR="00D3322D" w:rsidRPr="00924B71">
              <w:rPr>
                <w:rFonts w:ascii="Arial" w:hAnsi="Arial" w:cs="Arial"/>
              </w:rPr>
              <w:t>possess</w:t>
            </w:r>
          </w:p>
          <w:p w:rsidR="001D561B" w:rsidRPr="00924B71" w:rsidRDefault="00E03E7C" w:rsidP="006F5669">
            <w:pPr>
              <w:spacing w:after="60"/>
              <w:ind w:left="342"/>
              <w:jc w:val="left"/>
              <w:rPr>
                <w:rFonts w:ascii="Arial" w:hAnsi="Arial" w:cs="Arial"/>
              </w:rPr>
            </w:pPr>
            <w:r w:rsidRPr="00924B71">
              <w:rPr>
                <w:rFonts w:ascii="Arial" w:hAnsi="Arial" w:cs="Arial"/>
              </w:rPr>
              <w:t xml:space="preserve">the legal capacity to enter into </w:t>
            </w:r>
            <w:r w:rsidR="006F6AE3" w:rsidRPr="00924B71">
              <w:rPr>
                <w:rFonts w:ascii="Arial" w:hAnsi="Arial" w:cs="Arial"/>
              </w:rPr>
              <w:t xml:space="preserve">a </w:t>
            </w:r>
            <w:r w:rsidRPr="00924B71">
              <w:rPr>
                <w:rFonts w:ascii="Arial" w:hAnsi="Arial" w:cs="Arial"/>
              </w:rPr>
              <w:t xml:space="preserve">contract with the </w:t>
            </w:r>
            <w:r w:rsidR="006F6AE3" w:rsidRPr="00924B71">
              <w:rPr>
                <w:rFonts w:ascii="Arial" w:hAnsi="Arial" w:cs="Arial"/>
              </w:rPr>
              <w:t>Department.</w:t>
            </w:r>
          </w:p>
        </w:tc>
      </w:tr>
      <w:tr w:rsidR="004F1850"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924B71" w:rsidRDefault="00F44EDD" w:rsidP="00783850">
            <w:pPr>
              <w:jc w:val="center"/>
              <w:rPr>
                <w:rFonts w:ascii="Arial" w:hAnsi="Arial" w:cs="Arial"/>
              </w:rPr>
            </w:pPr>
            <w:r w:rsidRPr="00924B71">
              <w:rPr>
                <w:rFonts w:ascii="Arial" w:hAnsi="Arial" w:cs="Arial"/>
              </w:rPr>
              <w:t>2</w:t>
            </w:r>
            <w:r w:rsidR="004F1850" w:rsidRPr="00924B71">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Pr="00924B71" w:rsidRDefault="00783850" w:rsidP="00F44EDD">
            <w:pPr>
              <w:jc w:val="center"/>
              <w:rPr>
                <w:rFonts w:ascii="Arial" w:hAnsi="Arial" w:cs="Arial"/>
              </w:rPr>
            </w:pPr>
            <w:r w:rsidRPr="00924B71">
              <w:rPr>
                <w:rFonts w:ascii="Arial" w:hAnsi="Arial" w:cs="Arial"/>
              </w:rPr>
              <w:t>Section III.B.</w:t>
            </w:r>
            <w:r w:rsidR="00F44EDD" w:rsidRPr="00924B71">
              <w:rPr>
                <w:rFonts w:ascii="Arial" w:hAnsi="Arial" w:cs="Arial"/>
              </w:rPr>
              <w:t>2</w:t>
            </w:r>
          </w:p>
        </w:tc>
        <w:tc>
          <w:tcPr>
            <w:tcW w:w="7650" w:type="dxa"/>
            <w:tcBorders>
              <w:top w:val="single" w:sz="4" w:space="0" w:color="auto"/>
              <w:left w:val="single" w:sz="4" w:space="0" w:color="auto"/>
              <w:bottom w:val="single" w:sz="4" w:space="0" w:color="auto"/>
              <w:right w:val="single" w:sz="4" w:space="0" w:color="auto"/>
            </w:tcBorders>
          </w:tcPr>
          <w:p w:rsidR="007D5F5C" w:rsidRPr="00924B71" w:rsidRDefault="007D5F5C" w:rsidP="007D5F5C">
            <w:pPr>
              <w:jc w:val="left"/>
              <w:rPr>
                <w:rFonts w:ascii="Arial" w:hAnsi="Arial" w:cs="Arial"/>
              </w:rPr>
            </w:pPr>
            <w:r w:rsidRPr="00924B71">
              <w:rPr>
                <w:rFonts w:ascii="Arial" w:hAnsi="Arial" w:cs="Arial"/>
              </w:rPr>
              <w:t xml:space="preserve">At time of </w:t>
            </w:r>
            <w:r w:rsidR="00FB584B" w:rsidRPr="00924B71">
              <w:rPr>
                <w:rFonts w:ascii="Arial" w:hAnsi="Arial" w:cs="Arial"/>
              </w:rPr>
              <w:t>Proposal Due Date</w:t>
            </w:r>
            <w:r w:rsidRPr="00924B71">
              <w:rPr>
                <w:rFonts w:ascii="Arial" w:hAnsi="Arial" w:cs="Arial"/>
              </w:rPr>
              <w:t>, Offeror represents and warrants that it:</w:t>
            </w:r>
          </w:p>
          <w:p w:rsidR="007D5F5C" w:rsidRPr="00924B71" w:rsidRDefault="007D5F5C" w:rsidP="007D5F5C">
            <w:pPr>
              <w:jc w:val="left"/>
              <w:rPr>
                <w:rFonts w:ascii="Arial" w:hAnsi="Arial" w:cs="Arial"/>
              </w:rPr>
            </w:pPr>
            <w:r w:rsidRPr="00924B71">
              <w:rPr>
                <w:rFonts w:ascii="Arial" w:hAnsi="Arial" w:cs="Arial"/>
              </w:rPr>
              <w:sym w:font="Symbol" w:char="F0FF"/>
            </w:r>
            <w:r w:rsidRPr="00924B71">
              <w:rPr>
                <w:rFonts w:ascii="Arial" w:hAnsi="Arial" w:cs="Arial"/>
              </w:rPr>
              <w:t xml:space="preserve"> attests</w:t>
            </w:r>
          </w:p>
          <w:p w:rsidR="007D5F5C" w:rsidRPr="00924B71" w:rsidRDefault="007D5F5C" w:rsidP="007D5F5C">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1D561B" w:rsidRPr="00924B71" w:rsidRDefault="009424E1" w:rsidP="006F5669">
            <w:pPr>
              <w:ind w:left="342"/>
              <w:jc w:val="left"/>
              <w:rPr>
                <w:rFonts w:ascii="Arial" w:hAnsi="Arial" w:cs="Arial"/>
              </w:rPr>
            </w:pPr>
            <w:r w:rsidRPr="00924B71">
              <w:rPr>
                <w:rFonts w:ascii="Arial" w:hAnsi="Arial" w:cs="Arial"/>
              </w:rPr>
              <w:t>that it understands and agrees to comply with all specific duties and responsibilities set forth in Section IV of this IFB</w:t>
            </w:r>
            <w:r w:rsidR="00B34D20" w:rsidRPr="00924B71">
              <w:rPr>
                <w:rFonts w:ascii="Arial" w:hAnsi="Arial" w:cs="Arial"/>
              </w:rPr>
              <w:t xml:space="preserve"> #</w:t>
            </w:r>
            <w:r w:rsidR="0090344D" w:rsidRPr="00924B71">
              <w:rPr>
                <w:rFonts w:ascii="Arial" w:hAnsi="Arial" w:cs="Arial"/>
              </w:rPr>
              <w:t>DEAS</w:t>
            </w:r>
            <w:r w:rsidR="0028300C" w:rsidRPr="00924B71">
              <w:rPr>
                <w:rFonts w:ascii="Arial" w:hAnsi="Arial" w:cs="Arial"/>
              </w:rPr>
              <w:t>-201</w:t>
            </w:r>
            <w:r w:rsidR="0090344D" w:rsidRPr="00924B71">
              <w:rPr>
                <w:rFonts w:ascii="Arial" w:hAnsi="Arial" w:cs="Arial"/>
              </w:rPr>
              <w:t>5</w:t>
            </w:r>
            <w:r w:rsidR="00B34D20" w:rsidRPr="00924B71">
              <w:rPr>
                <w:rFonts w:ascii="Arial" w:hAnsi="Arial" w:cs="Arial"/>
              </w:rPr>
              <w:t>-1</w:t>
            </w:r>
            <w:r w:rsidRPr="00924B71">
              <w:rPr>
                <w:rFonts w:ascii="Arial" w:hAnsi="Arial" w:cs="Arial"/>
              </w:rPr>
              <w:t>, entitled “</w:t>
            </w:r>
            <w:r w:rsidR="0090344D" w:rsidRPr="00924B71">
              <w:rPr>
                <w:rFonts w:ascii="Arial" w:hAnsi="Arial" w:cs="Arial"/>
              </w:rPr>
              <w:t>Dependent Eligibility Audit Services</w:t>
            </w:r>
            <w:r w:rsidRPr="00924B71">
              <w:rPr>
                <w:rFonts w:ascii="Arial" w:hAnsi="Arial" w:cs="Arial"/>
              </w:rPr>
              <w:t>.</w:t>
            </w:r>
            <w:r w:rsidR="0032583F" w:rsidRPr="00924B71">
              <w:rPr>
                <w:rFonts w:ascii="Arial" w:hAnsi="Arial" w:cs="Arial"/>
              </w:rPr>
              <w:t>”</w:t>
            </w:r>
          </w:p>
        </w:tc>
      </w:tr>
      <w:tr w:rsidR="004F1850" w:rsidRPr="00924B71" w:rsidTr="008E3198">
        <w:trPr>
          <w:cantSplit/>
          <w:trHeight w:val="1475"/>
        </w:trPr>
        <w:tc>
          <w:tcPr>
            <w:tcW w:w="574" w:type="dxa"/>
            <w:tcBorders>
              <w:top w:val="single" w:sz="4" w:space="0" w:color="auto"/>
              <w:left w:val="single" w:sz="4" w:space="0" w:color="auto"/>
              <w:bottom w:val="single" w:sz="4" w:space="0" w:color="auto"/>
              <w:right w:val="single" w:sz="4" w:space="0" w:color="auto"/>
            </w:tcBorders>
            <w:vAlign w:val="center"/>
          </w:tcPr>
          <w:p w:rsidR="004F1850" w:rsidRPr="00924B71" w:rsidRDefault="00F44EDD" w:rsidP="00783850">
            <w:pPr>
              <w:jc w:val="center"/>
              <w:rPr>
                <w:rFonts w:ascii="Arial" w:hAnsi="Arial" w:cs="Arial"/>
              </w:rPr>
            </w:pPr>
            <w:r w:rsidRPr="00924B71">
              <w:rPr>
                <w:rFonts w:ascii="Arial" w:hAnsi="Arial" w:cs="Arial"/>
              </w:rPr>
              <w:t>3</w:t>
            </w:r>
            <w:r w:rsidR="004F1850" w:rsidRPr="00924B71">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Pr="00924B71" w:rsidRDefault="00783850" w:rsidP="00F44EDD">
            <w:pPr>
              <w:jc w:val="center"/>
              <w:rPr>
                <w:rFonts w:ascii="Arial" w:hAnsi="Arial" w:cs="Arial"/>
              </w:rPr>
            </w:pPr>
            <w:r w:rsidRPr="00924B71">
              <w:rPr>
                <w:rFonts w:ascii="Arial" w:hAnsi="Arial" w:cs="Arial"/>
              </w:rPr>
              <w:t>Section III.B.</w:t>
            </w:r>
            <w:r w:rsidR="00F44EDD" w:rsidRPr="00924B71">
              <w:rPr>
                <w:rFonts w:ascii="Arial" w:hAnsi="Arial" w:cs="Arial"/>
              </w:rPr>
              <w:t>3</w:t>
            </w:r>
          </w:p>
        </w:tc>
        <w:tc>
          <w:tcPr>
            <w:tcW w:w="7650" w:type="dxa"/>
            <w:tcBorders>
              <w:top w:val="single" w:sz="4" w:space="0" w:color="auto"/>
              <w:left w:val="single" w:sz="4" w:space="0" w:color="auto"/>
              <w:bottom w:val="single" w:sz="4" w:space="0" w:color="auto"/>
              <w:right w:val="single" w:sz="4" w:space="0" w:color="auto"/>
            </w:tcBorders>
          </w:tcPr>
          <w:p w:rsidR="007D5F5C" w:rsidRPr="00924B71" w:rsidRDefault="007D5F5C" w:rsidP="009D0F0E">
            <w:pPr>
              <w:jc w:val="left"/>
              <w:rPr>
                <w:rFonts w:ascii="Arial" w:hAnsi="Arial" w:cs="Arial"/>
              </w:rPr>
            </w:pPr>
            <w:r w:rsidRPr="00924B71">
              <w:rPr>
                <w:rFonts w:ascii="Arial" w:hAnsi="Arial" w:cs="Arial"/>
              </w:rPr>
              <w:t xml:space="preserve">At time of </w:t>
            </w:r>
            <w:r w:rsidR="00FB584B" w:rsidRPr="00924B71">
              <w:rPr>
                <w:rFonts w:ascii="Arial" w:hAnsi="Arial" w:cs="Arial"/>
              </w:rPr>
              <w:t>Proposal Due Date</w:t>
            </w:r>
            <w:r w:rsidRPr="00924B71">
              <w:rPr>
                <w:rFonts w:ascii="Arial" w:hAnsi="Arial" w:cs="Arial"/>
              </w:rPr>
              <w:t>, Offeror represents and warrants that it:</w:t>
            </w:r>
          </w:p>
          <w:p w:rsidR="007D5F5C" w:rsidRPr="00924B71" w:rsidRDefault="007D5F5C" w:rsidP="007D5F5C">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7D5F5C" w:rsidRPr="00924B71" w:rsidRDefault="007D5F5C" w:rsidP="009D0F0E">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320062" w:rsidRPr="00924B71" w:rsidRDefault="00336FC7" w:rsidP="00381A17">
            <w:pPr>
              <w:tabs>
                <w:tab w:val="clear" w:pos="1440"/>
              </w:tabs>
              <w:ind w:left="342"/>
              <w:jc w:val="left"/>
              <w:rPr>
                <w:rFonts w:ascii="Arial" w:hAnsi="Arial" w:cs="Arial"/>
              </w:rPr>
            </w:pPr>
            <w:r>
              <w:rPr>
                <w:rFonts w:ascii="Arial" w:hAnsi="Arial" w:cs="Arial"/>
              </w:rPr>
              <w:t xml:space="preserve">it </w:t>
            </w:r>
            <w:r w:rsidR="00381A17">
              <w:rPr>
                <w:rFonts w:ascii="Arial" w:hAnsi="Arial" w:cs="Arial"/>
              </w:rPr>
              <w:t>has provided d</w:t>
            </w:r>
            <w:r w:rsidR="00381A17" w:rsidRPr="00381A17">
              <w:rPr>
                <w:rFonts w:ascii="Arial" w:hAnsi="Arial" w:cs="Arial"/>
              </w:rPr>
              <w:t>ependent eligibility verification services for a minimum of five (5) years.</w:t>
            </w:r>
          </w:p>
        </w:tc>
      </w:tr>
      <w:tr w:rsidR="00A868C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A868C7" w:rsidRPr="00924B71" w:rsidRDefault="00A868C7" w:rsidP="00783850">
            <w:pPr>
              <w:jc w:val="center"/>
              <w:rPr>
                <w:rFonts w:ascii="Arial" w:hAnsi="Arial" w:cs="Arial"/>
              </w:rPr>
            </w:pPr>
            <w:r w:rsidRPr="00924B71">
              <w:rPr>
                <w:rFonts w:ascii="Arial" w:hAnsi="Arial" w:cs="Arial"/>
              </w:rPr>
              <w:t>4.</w:t>
            </w:r>
          </w:p>
        </w:tc>
        <w:tc>
          <w:tcPr>
            <w:tcW w:w="1586" w:type="dxa"/>
            <w:tcBorders>
              <w:top w:val="single" w:sz="4" w:space="0" w:color="auto"/>
              <w:left w:val="single" w:sz="4" w:space="0" w:color="auto"/>
              <w:bottom w:val="single" w:sz="4" w:space="0" w:color="auto"/>
              <w:right w:val="single" w:sz="4" w:space="0" w:color="auto"/>
            </w:tcBorders>
            <w:vAlign w:val="center"/>
          </w:tcPr>
          <w:p w:rsidR="00A868C7" w:rsidRPr="00924B71" w:rsidRDefault="00A868C7" w:rsidP="00F44EDD">
            <w:pPr>
              <w:jc w:val="center"/>
              <w:rPr>
                <w:rFonts w:ascii="Arial" w:hAnsi="Arial" w:cs="Arial"/>
              </w:rPr>
            </w:pPr>
            <w:r w:rsidRPr="00924B71">
              <w:rPr>
                <w:rFonts w:ascii="Arial" w:hAnsi="Arial" w:cs="Arial"/>
              </w:rPr>
              <w:t>Section III.B.4</w:t>
            </w:r>
          </w:p>
        </w:tc>
        <w:tc>
          <w:tcPr>
            <w:tcW w:w="7650" w:type="dxa"/>
            <w:tcBorders>
              <w:top w:val="single" w:sz="4" w:space="0" w:color="auto"/>
              <w:left w:val="single" w:sz="4" w:space="0" w:color="auto"/>
              <w:bottom w:val="single" w:sz="4" w:space="0" w:color="auto"/>
              <w:right w:val="single" w:sz="4" w:space="0" w:color="auto"/>
            </w:tcBorders>
          </w:tcPr>
          <w:p w:rsidR="000F6B49" w:rsidRPr="000F6B49" w:rsidRDefault="000F6B49" w:rsidP="00A868C7">
            <w:pPr>
              <w:jc w:val="left"/>
              <w:rPr>
                <w:rFonts w:ascii="Arial" w:hAnsi="Arial" w:cs="Arial"/>
                <w:b/>
              </w:rPr>
            </w:pPr>
            <w:r w:rsidRPr="000F6B49">
              <w:rPr>
                <w:rFonts w:ascii="Arial" w:hAnsi="Arial" w:cs="Arial"/>
                <w:b/>
                <w:highlight w:val="yellow"/>
              </w:rPr>
              <w:t>Amended May 2</w:t>
            </w:r>
            <w:r w:rsidR="00FF698F">
              <w:rPr>
                <w:rFonts w:ascii="Arial" w:hAnsi="Arial" w:cs="Arial"/>
                <w:b/>
                <w:highlight w:val="yellow"/>
              </w:rPr>
              <w:t>9</w:t>
            </w:r>
            <w:r w:rsidRPr="000F6B49">
              <w:rPr>
                <w:rFonts w:ascii="Arial" w:hAnsi="Arial" w:cs="Arial"/>
                <w:b/>
                <w:highlight w:val="yellow"/>
              </w:rPr>
              <w:t>, 2015</w:t>
            </w:r>
          </w:p>
          <w:p w:rsidR="000F6B49" w:rsidRDefault="000F6B49" w:rsidP="00A868C7">
            <w:pPr>
              <w:jc w:val="left"/>
              <w:rPr>
                <w:rFonts w:ascii="Arial" w:hAnsi="Arial" w:cs="Arial"/>
              </w:rPr>
            </w:pPr>
          </w:p>
          <w:p w:rsidR="00A868C7" w:rsidRPr="00924B71" w:rsidRDefault="00A868C7" w:rsidP="00A868C7">
            <w:pPr>
              <w:jc w:val="left"/>
              <w:rPr>
                <w:rFonts w:ascii="Arial" w:hAnsi="Arial" w:cs="Arial"/>
              </w:rPr>
            </w:pPr>
            <w:r w:rsidRPr="00924B71">
              <w:rPr>
                <w:rFonts w:ascii="Arial" w:hAnsi="Arial" w:cs="Arial"/>
              </w:rPr>
              <w:t>At time of Proposal Due Date, Offeror represents and warrants that it:</w:t>
            </w:r>
          </w:p>
          <w:p w:rsidR="00A868C7" w:rsidRPr="00924B71" w:rsidRDefault="00A868C7" w:rsidP="00A868C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A868C7" w:rsidRPr="00924B71" w:rsidRDefault="00A868C7" w:rsidP="00A868C7">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381A17" w:rsidRPr="00924B71" w:rsidRDefault="00FF3641" w:rsidP="008E3198">
            <w:pPr>
              <w:ind w:left="342"/>
              <w:jc w:val="left"/>
              <w:rPr>
                <w:rFonts w:ascii="Arial" w:hAnsi="Arial" w:cs="Arial"/>
              </w:rPr>
            </w:pPr>
            <w:r>
              <w:rPr>
                <w:rFonts w:ascii="Arial" w:hAnsi="Arial" w:cs="Arial"/>
              </w:rPr>
              <w:t xml:space="preserve">That </w:t>
            </w:r>
            <w:r w:rsidR="00336FC7">
              <w:rPr>
                <w:rFonts w:ascii="Arial" w:hAnsi="Arial" w:cs="Arial"/>
              </w:rPr>
              <w:t xml:space="preserve">it </w:t>
            </w:r>
            <w:r w:rsidR="00381A17">
              <w:rPr>
                <w:rFonts w:ascii="Arial" w:hAnsi="Arial" w:cs="Arial"/>
              </w:rPr>
              <w:t>has provided dependent eligibility verification services comparable to the services outlined in this IFB</w:t>
            </w:r>
            <w:r w:rsidR="001D561B">
              <w:rPr>
                <w:rFonts w:ascii="Arial" w:hAnsi="Arial" w:cs="Arial"/>
              </w:rPr>
              <w:t xml:space="preserve"> </w:t>
            </w:r>
            <w:r w:rsidR="001D561B" w:rsidRPr="00924B71">
              <w:rPr>
                <w:rFonts w:ascii="Arial" w:hAnsi="Arial" w:cs="Arial"/>
              </w:rPr>
              <w:t>#DEAS-2015-1, entitled “Dependent Eligibility Audit Services</w:t>
            </w:r>
            <w:r w:rsidR="001D561B">
              <w:rPr>
                <w:rFonts w:ascii="Arial" w:hAnsi="Arial" w:cs="Arial"/>
              </w:rPr>
              <w:t xml:space="preserve">” </w:t>
            </w:r>
            <w:r w:rsidR="00381A17">
              <w:rPr>
                <w:rFonts w:ascii="Arial" w:hAnsi="Arial" w:cs="Arial"/>
              </w:rPr>
              <w:t xml:space="preserve">for at least one (1) client </w:t>
            </w:r>
            <w:r w:rsidR="00381A17" w:rsidRPr="006F22D0">
              <w:rPr>
                <w:rFonts w:ascii="Arial" w:hAnsi="Arial" w:cs="Arial"/>
                <w:strike/>
                <w:highlight w:val="yellow"/>
              </w:rPr>
              <w:t>in the past three (3) years</w:t>
            </w:r>
            <w:r w:rsidR="00381A17">
              <w:rPr>
                <w:rFonts w:ascii="Arial" w:hAnsi="Arial" w:cs="Arial"/>
              </w:rPr>
              <w:t xml:space="preserve"> with a size of at least one hundred fifty thousand Dependent lives subject to audit verification services, </w:t>
            </w:r>
          </w:p>
        </w:tc>
      </w:tr>
      <w:tr w:rsidR="00381A1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783850">
            <w:pPr>
              <w:jc w:val="center"/>
              <w:rPr>
                <w:rFonts w:ascii="Arial" w:hAnsi="Arial" w:cs="Arial"/>
              </w:rPr>
            </w:pPr>
            <w:r>
              <w:rPr>
                <w:rFonts w:ascii="Arial" w:hAnsi="Arial" w:cs="Arial"/>
              </w:rPr>
              <w:t>5.</w:t>
            </w:r>
          </w:p>
        </w:tc>
        <w:tc>
          <w:tcPr>
            <w:tcW w:w="1586"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F45B36">
            <w:pPr>
              <w:jc w:val="center"/>
              <w:rPr>
                <w:rFonts w:ascii="Arial" w:hAnsi="Arial" w:cs="Arial"/>
              </w:rPr>
            </w:pPr>
            <w:r>
              <w:rPr>
                <w:rFonts w:ascii="Arial" w:hAnsi="Arial" w:cs="Arial"/>
              </w:rPr>
              <w:t>Section III.B.5</w:t>
            </w:r>
          </w:p>
        </w:tc>
        <w:tc>
          <w:tcPr>
            <w:tcW w:w="7650" w:type="dxa"/>
            <w:tcBorders>
              <w:top w:val="single" w:sz="4" w:space="0" w:color="auto"/>
              <w:left w:val="single" w:sz="4" w:space="0" w:color="auto"/>
              <w:bottom w:val="single" w:sz="4" w:space="0" w:color="auto"/>
              <w:right w:val="single" w:sz="4" w:space="0" w:color="auto"/>
            </w:tcBorders>
          </w:tcPr>
          <w:p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rsidR="00381A17" w:rsidRPr="00924B71" w:rsidRDefault="00381A17" w:rsidP="00381A1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381A17" w:rsidRPr="00924B71" w:rsidRDefault="00381A17" w:rsidP="00381A17">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381A17" w:rsidRPr="00924B71" w:rsidRDefault="00336FC7" w:rsidP="00F45B36">
            <w:pPr>
              <w:ind w:left="342"/>
              <w:jc w:val="left"/>
              <w:rPr>
                <w:rFonts w:ascii="Arial" w:hAnsi="Arial" w:cs="Arial"/>
              </w:rPr>
            </w:pPr>
            <w:r>
              <w:rPr>
                <w:rFonts w:ascii="Arial" w:hAnsi="Arial" w:cs="Arial"/>
              </w:rPr>
              <w:t xml:space="preserve">it </w:t>
            </w:r>
            <w:r w:rsidR="00381A17">
              <w:rPr>
                <w:rFonts w:ascii="Arial" w:hAnsi="Arial" w:cs="Arial"/>
              </w:rPr>
              <w:t>can complete the Implementation Period within 60 Days from the date the Department notifies the Contractor that the Agreement has been approved by OSC, complete the Amnesty Period and Eligibility Verification Period within twelve</w:t>
            </w:r>
            <w:r w:rsidR="00FF3641">
              <w:rPr>
                <w:rFonts w:ascii="Arial" w:hAnsi="Arial" w:cs="Arial"/>
              </w:rPr>
              <w:t xml:space="preserve">(12) </w:t>
            </w:r>
            <w:r w:rsidR="00381A17">
              <w:rPr>
                <w:rFonts w:ascii="Arial" w:hAnsi="Arial" w:cs="Arial"/>
              </w:rPr>
              <w:t xml:space="preserve"> months and complete the entire DEA Project, including the Appeal and Reinstatement Period(s) within fifteen (15) months. </w:t>
            </w:r>
          </w:p>
        </w:tc>
      </w:tr>
      <w:tr w:rsidR="004F1850"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4F1850" w:rsidRPr="00924B71" w:rsidRDefault="00381A17" w:rsidP="00783850">
            <w:pPr>
              <w:jc w:val="center"/>
              <w:rPr>
                <w:rFonts w:ascii="Arial" w:hAnsi="Arial" w:cs="Arial"/>
              </w:rPr>
            </w:pPr>
            <w:r>
              <w:rPr>
                <w:rFonts w:ascii="Arial" w:hAnsi="Arial" w:cs="Arial"/>
              </w:rPr>
              <w:lastRenderedPageBreak/>
              <w:t>6</w:t>
            </w:r>
            <w:r w:rsidR="004F1850" w:rsidRPr="00924B71">
              <w:rPr>
                <w:rFonts w:ascii="Arial" w:hAnsi="Arial" w:cs="Arial"/>
              </w:rPr>
              <w:t>.</w:t>
            </w:r>
          </w:p>
        </w:tc>
        <w:tc>
          <w:tcPr>
            <w:tcW w:w="1586" w:type="dxa"/>
            <w:tcBorders>
              <w:top w:val="single" w:sz="4" w:space="0" w:color="auto"/>
              <w:left w:val="single" w:sz="4" w:space="0" w:color="auto"/>
              <w:bottom w:val="single" w:sz="4" w:space="0" w:color="auto"/>
              <w:right w:val="single" w:sz="4" w:space="0" w:color="auto"/>
            </w:tcBorders>
            <w:vAlign w:val="center"/>
          </w:tcPr>
          <w:p w:rsidR="004F1850" w:rsidRPr="00924B71" w:rsidRDefault="00783850" w:rsidP="00A868C7">
            <w:pPr>
              <w:jc w:val="center"/>
              <w:rPr>
                <w:rFonts w:ascii="Arial" w:hAnsi="Arial" w:cs="Arial"/>
              </w:rPr>
            </w:pPr>
            <w:r w:rsidRPr="00924B71">
              <w:rPr>
                <w:rFonts w:ascii="Arial" w:hAnsi="Arial" w:cs="Arial"/>
              </w:rPr>
              <w:t>Section III.B.</w:t>
            </w:r>
            <w:r w:rsidR="00381A17">
              <w:rPr>
                <w:rFonts w:ascii="Arial" w:hAnsi="Arial" w:cs="Arial"/>
              </w:rPr>
              <w:t>6</w:t>
            </w:r>
          </w:p>
        </w:tc>
        <w:tc>
          <w:tcPr>
            <w:tcW w:w="7650" w:type="dxa"/>
            <w:tcBorders>
              <w:top w:val="single" w:sz="4" w:space="0" w:color="auto"/>
              <w:left w:val="single" w:sz="4" w:space="0" w:color="auto"/>
              <w:bottom w:val="single" w:sz="4" w:space="0" w:color="auto"/>
              <w:right w:val="single" w:sz="4" w:space="0" w:color="auto"/>
            </w:tcBorders>
          </w:tcPr>
          <w:p w:rsidR="00C728C3" w:rsidRPr="00924B71" w:rsidRDefault="00C728C3" w:rsidP="006D6AF1">
            <w:pPr>
              <w:jc w:val="left"/>
              <w:rPr>
                <w:rFonts w:ascii="Arial" w:hAnsi="Arial" w:cs="Arial"/>
              </w:rPr>
            </w:pPr>
            <w:r w:rsidRPr="00924B71">
              <w:rPr>
                <w:rFonts w:ascii="Arial" w:hAnsi="Arial" w:cs="Arial"/>
              </w:rPr>
              <w:t xml:space="preserve">At time of </w:t>
            </w:r>
            <w:r w:rsidR="00FB584B" w:rsidRPr="00924B71">
              <w:rPr>
                <w:rFonts w:ascii="Arial" w:hAnsi="Arial" w:cs="Arial"/>
              </w:rPr>
              <w:t>Proposal Due Date</w:t>
            </w:r>
            <w:r w:rsidRPr="00924B71">
              <w:rPr>
                <w:rFonts w:ascii="Arial" w:hAnsi="Arial" w:cs="Arial"/>
              </w:rPr>
              <w:t>, Offeror represents and warrants that it:</w:t>
            </w:r>
          </w:p>
          <w:p w:rsidR="00C728C3" w:rsidRPr="00924B71" w:rsidRDefault="00C728C3" w:rsidP="00C728C3">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C728C3" w:rsidRPr="00924B71" w:rsidRDefault="00C728C3" w:rsidP="009D0F0E">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1D561B" w:rsidRPr="00924B71" w:rsidRDefault="00320062" w:rsidP="00F45B36">
            <w:pPr>
              <w:widowControl w:val="0"/>
              <w:tabs>
                <w:tab w:val="left" w:pos="10260"/>
              </w:tabs>
              <w:autoSpaceDE w:val="0"/>
              <w:autoSpaceDN w:val="0"/>
              <w:adjustRightInd w:val="0"/>
              <w:spacing w:after="60"/>
              <w:ind w:left="342" w:right="-187"/>
              <w:jc w:val="left"/>
              <w:rPr>
                <w:rFonts w:ascii="Arial" w:hAnsi="Arial" w:cs="Arial"/>
              </w:rPr>
            </w:pPr>
            <w:r w:rsidRPr="00924B71">
              <w:rPr>
                <w:rFonts w:ascii="Arial" w:hAnsi="Arial" w:cs="Arial"/>
              </w:rPr>
              <w:t xml:space="preserve">that </w:t>
            </w:r>
            <w:r w:rsidR="00381A17">
              <w:rPr>
                <w:rFonts w:ascii="Arial" w:hAnsi="Arial" w:cs="Arial"/>
              </w:rPr>
              <w:t xml:space="preserve">its entire DEA Project </w:t>
            </w:r>
            <w:r w:rsidR="0032583F" w:rsidRPr="00924B71">
              <w:rPr>
                <w:rFonts w:ascii="Arial" w:hAnsi="Arial" w:cs="Arial"/>
              </w:rPr>
              <w:t>is fully HIPAA compliant.</w:t>
            </w:r>
          </w:p>
        </w:tc>
      </w:tr>
      <w:tr w:rsidR="00381A1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381A17" w:rsidRDefault="00381A17" w:rsidP="00783850">
            <w:pPr>
              <w:jc w:val="center"/>
              <w:rPr>
                <w:rFonts w:ascii="Arial" w:hAnsi="Arial" w:cs="Arial"/>
              </w:rPr>
            </w:pPr>
            <w:r>
              <w:rPr>
                <w:rFonts w:ascii="Arial" w:hAnsi="Arial" w:cs="Arial"/>
              </w:rPr>
              <w:t>7.</w:t>
            </w:r>
          </w:p>
        </w:tc>
        <w:tc>
          <w:tcPr>
            <w:tcW w:w="1586"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A868C7">
            <w:pPr>
              <w:jc w:val="center"/>
              <w:rPr>
                <w:rFonts w:ascii="Arial" w:hAnsi="Arial" w:cs="Arial"/>
              </w:rPr>
            </w:pPr>
            <w:r w:rsidRPr="00924B71">
              <w:rPr>
                <w:rFonts w:ascii="Arial" w:hAnsi="Arial" w:cs="Arial"/>
              </w:rPr>
              <w:t>Section III.B.</w:t>
            </w:r>
            <w:r>
              <w:rPr>
                <w:rFonts w:ascii="Arial" w:hAnsi="Arial" w:cs="Arial"/>
              </w:rPr>
              <w:t>7</w:t>
            </w:r>
          </w:p>
        </w:tc>
        <w:tc>
          <w:tcPr>
            <w:tcW w:w="7650" w:type="dxa"/>
            <w:tcBorders>
              <w:top w:val="single" w:sz="4" w:space="0" w:color="auto"/>
              <w:left w:val="single" w:sz="4" w:space="0" w:color="auto"/>
              <w:bottom w:val="single" w:sz="4" w:space="0" w:color="auto"/>
              <w:right w:val="single" w:sz="4" w:space="0" w:color="auto"/>
            </w:tcBorders>
          </w:tcPr>
          <w:p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rsidR="00381A17" w:rsidRPr="00924B71" w:rsidRDefault="00381A17" w:rsidP="00381A1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F45B36" w:rsidRDefault="00381A17" w:rsidP="00336FC7">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381A17" w:rsidRPr="00924B71" w:rsidRDefault="00336FC7" w:rsidP="00F45B36">
            <w:pPr>
              <w:ind w:left="342"/>
              <w:jc w:val="left"/>
              <w:rPr>
                <w:rFonts w:ascii="Arial" w:hAnsi="Arial" w:cs="Arial"/>
              </w:rPr>
            </w:pPr>
            <w:r w:rsidRPr="00336FC7">
              <w:rPr>
                <w:rFonts w:ascii="Arial" w:hAnsi="Arial" w:cs="Arial"/>
              </w:rPr>
              <w:t>that it guarantees a return on investment</w:t>
            </w:r>
            <w:r>
              <w:rPr>
                <w:rFonts w:ascii="Arial" w:hAnsi="Arial" w:cs="Arial"/>
              </w:rPr>
              <w:t xml:space="preserve"> (ROI)</w:t>
            </w:r>
            <w:r w:rsidRPr="00336FC7">
              <w:rPr>
                <w:rFonts w:ascii="Arial" w:hAnsi="Arial" w:cs="Arial"/>
              </w:rPr>
              <w:t>, as defined in Section IV of this IFB #DEAS-2015-1, entitled “Dependent Eligibility Audit Services,” of at least three to one (3:1) for the Project including administration of the Amnesty Period</w:t>
            </w:r>
            <w:r w:rsidRPr="001D561B">
              <w:rPr>
                <w:rFonts w:ascii="Arial" w:hAnsi="Arial" w:cs="Arial"/>
              </w:rPr>
              <w:t>; the Eligibility Verification Period and the Appeal and Reinstatement Period(s)</w:t>
            </w:r>
            <w:r w:rsidRPr="00336FC7">
              <w:rPr>
                <w:rFonts w:ascii="Arial" w:hAnsi="Arial" w:cs="Arial"/>
              </w:rPr>
              <w:t>.</w:t>
            </w:r>
          </w:p>
        </w:tc>
      </w:tr>
      <w:tr w:rsidR="00381A1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381A17" w:rsidRDefault="00381A17" w:rsidP="00783850">
            <w:pPr>
              <w:jc w:val="center"/>
              <w:rPr>
                <w:rFonts w:ascii="Arial" w:hAnsi="Arial" w:cs="Arial"/>
              </w:rPr>
            </w:pPr>
            <w:r>
              <w:rPr>
                <w:rFonts w:ascii="Arial" w:hAnsi="Arial" w:cs="Arial"/>
              </w:rPr>
              <w:t>8.</w:t>
            </w:r>
          </w:p>
        </w:tc>
        <w:tc>
          <w:tcPr>
            <w:tcW w:w="1586"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A868C7">
            <w:pPr>
              <w:jc w:val="center"/>
              <w:rPr>
                <w:rFonts w:ascii="Arial" w:hAnsi="Arial" w:cs="Arial"/>
              </w:rPr>
            </w:pPr>
            <w:r w:rsidRPr="00924B71">
              <w:rPr>
                <w:rFonts w:ascii="Arial" w:hAnsi="Arial" w:cs="Arial"/>
              </w:rPr>
              <w:t>Section III.B.</w:t>
            </w:r>
            <w:r>
              <w:rPr>
                <w:rFonts w:ascii="Arial" w:hAnsi="Arial" w:cs="Arial"/>
              </w:rPr>
              <w:t>8</w:t>
            </w:r>
          </w:p>
        </w:tc>
        <w:tc>
          <w:tcPr>
            <w:tcW w:w="7650" w:type="dxa"/>
            <w:tcBorders>
              <w:top w:val="single" w:sz="4" w:space="0" w:color="auto"/>
              <w:left w:val="single" w:sz="4" w:space="0" w:color="auto"/>
              <w:bottom w:val="single" w:sz="4" w:space="0" w:color="auto"/>
              <w:right w:val="single" w:sz="4" w:space="0" w:color="auto"/>
            </w:tcBorders>
          </w:tcPr>
          <w:p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rsidR="00381A17" w:rsidRPr="00924B71" w:rsidRDefault="00381A17" w:rsidP="00381A1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1D561B" w:rsidRDefault="00381A17" w:rsidP="001D561B">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381A17" w:rsidRPr="00924B71" w:rsidRDefault="00F45B36" w:rsidP="00F45B36">
            <w:pPr>
              <w:ind w:left="342"/>
              <w:jc w:val="left"/>
              <w:rPr>
                <w:rFonts w:ascii="Arial" w:hAnsi="Arial" w:cs="Arial"/>
              </w:rPr>
            </w:pPr>
            <w:r>
              <w:rPr>
                <w:rFonts w:ascii="Arial" w:hAnsi="Arial" w:cs="Arial"/>
              </w:rPr>
              <w:t>t</w:t>
            </w:r>
            <w:r w:rsidR="00336FC7">
              <w:rPr>
                <w:rFonts w:ascii="Arial" w:hAnsi="Arial" w:cs="Arial"/>
              </w:rPr>
              <w:t>hat it w</w:t>
            </w:r>
            <w:r w:rsidR="00336FC7" w:rsidRPr="00336FC7">
              <w:rPr>
                <w:rFonts w:ascii="Arial" w:hAnsi="Arial" w:cs="Arial"/>
              </w:rPr>
              <w:t>ill maintain a complete and accurate set of records as may be required by the State to be produced for review by the State pursuant to Appendix A of the draft Agreement, contained in Section VII of this IFB</w:t>
            </w:r>
            <w:r w:rsidR="001D561B">
              <w:rPr>
                <w:rFonts w:ascii="Arial" w:hAnsi="Arial" w:cs="Arial"/>
              </w:rPr>
              <w:t xml:space="preserve"> </w:t>
            </w:r>
            <w:r w:rsidR="001D561B" w:rsidRPr="00924B71">
              <w:rPr>
                <w:rFonts w:ascii="Arial" w:hAnsi="Arial" w:cs="Arial"/>
              </w:rPr>
              <w:t>#DEAS-2015-1, entitled “Dependent Eligibility Audit Services</w:t>
            </w:r>
            <w:r w:rsidR="001D561B">
              <w:rPr>
                <w:rFonts w:ascii="Arial" w:hAnsi="Arial" w:cs="Arial"/>
              </w:rPr>
              <w:t>,</w:t>
            </w:r>
            <w:r w:rsidR="001D561B" w:rsidRPr="00924B71">
              <w:rPr>
                <w:rFonts w:ascii="Arial" w:hAnsi="Arial" w:cs="Arial"/>
              </w:rPr>
              <w:t>”</w:t>
            </w:r>
            <w:r w:rsidR="001D561B">
              <w:rPr>
                <w:rFonts w:ascii="Arial" w:hAnsi="Arial" w:cs="Arial"/>
              </w:rPr>
              <w:t xml:space="preserve"> </w:t>
            </w:r>
            <w:r w:rsidR="00336FC7" w:rsidRPr="00336FC7">
              <w:rPr>
                <w:rFonts w:ascii="Arial" w:hAnsi="Arial" w:cs="Arial"/>
              </w:rPr>
              <w:t>including any and all financial records as deemed necessary by the State to discharge its fiduciary responsibilities to NYSHIP participants and to ensure that public dollars are spent appropriately</w:t>
            </w:r>
            <w:r w:rsidR="00336FC7">
              <w:rPr>
                <w:rFonts w:ascii="Arial" w:hAnsi="Arial" w:cs="Arial"/>
              </w:rPr>
              <w:t>.</w:t>
            </w:r>
            <w:r w:rsidR="00336FC7" w:rsidRPr="00336FC7">
              <w:rPr>
                <w:rFonts w:ascii="Arial" w:hAnsi="Arial" w:cs="Arial"/>
              </w:rPr>
              <w:t xml:space="preserve"> </w:t>
            </w:r>
          </w:p>
        </w:tc>
      </w:tr>
      <w:tr w:rsidR="00381A1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381A17" w:rsidRDefault="00381A17" w:rsidP="00783850">
            <w:pPr>
              <w:jc w:val="center"/>
              <w:rPr>
                <w:rFonts w:ascii="Arial" w:hAnsi="Arial" w:cs="Arial"/>
              </w:rPr>
            </w:pPr>
            <w:r>
              <w:rPr>
                <w:rFonts w:ascii="Arial" w:hAnsi="Arial" w:cs="Arial"/>
              </w:rPr>
              <w:t>9.</w:t>
            </w:r>
          </w:p>
        </w:tc>
        <w:tc>
          <w:tcPr>
            <w:tcW w:w="1586"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A868C7">
            <w:pPr>
              <w:jc w:val="center"/>
              <w:rPr>
                <w:rFonts w:ascii="Arial" w:hAnsi="Arial" w:cs="Arial"/>
              </w:rPr>
            </w:pPr>
            <w:r w:rsidRPr="00924B71">
              <w:rPr>
                <w:rFonts w:ascii="Arial" w:hAnsi="Arial" w:cs="Arial"/>
              </w:rPr>
              <w:t>Section III.B.</w:t>
            </w:r>
            <w:r>
              <w:rPr>
                <w:rFonts w:ascii="Arial" w:hAnsi="Arial" w:cs="Arial"/>
              </w:rPr>
              <w:t>9</w:t>
            </w:r>
          </w:p>
        </w:tc>
        <w:tc>
          <w:tcPr>
            <w:tcW w:w="7650" w:type="dxa"/>
            <w:tcBorders>
              <w:top w:val="single" w:sz="4" w:space="0" w:color="auto"/>
              <w:left w:val="single" w:sz="4" w:space="0" w:color="auto"/>
              <w:bottom w:val="single" w:sz="4" w:space="0" w:color="auto"/>
              <w:right w:val="single" w:sz="4" w:space="0" w:color="auto"/>
            </w:tcBorders>
          </w:tcPr>
          <w:p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rsidR="00381A17" w:rsidRPr="00924B71" w:rsidRDefault="00381A17" w:rsidP="00381A1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381A17" w:rsidRPr="00924B71" w:rsidRDefault="00381A17" w:rsidP="00381A17">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381A17" w:rsidRDefault="00336FC7" w:rsidP="00F45B36">
            <w:pPr>
              <w:ind w:left="342"/>
              <w:jc w:val="left"/>
              <w:rPr>
                <w:rFonts w:ascii="Arial" w:hAnsi="Arial" w:cs="Arial"/>
              </w:rPr>
            </w:pPr>
            <w:r>
              <w:rPr>
                <w:rFonts w:ascii="Arial" w:hAnsi="Arial" w:cs="Arial"/>
              </w:rPr>
              <w:t>that it acknowledges and agrees that all enrollment data provided by the Department is being provided to the Offeror (Contractor) solely for the purposes of allowing the Contractor to fulfill its duties and responsibilities under the Agreement</w:t>
            </w:r>
            <w:r w:rsidR="00FF3641">
              <w:rPr>
                <w:rFonts w:ascii="Arial" w:hAnsi="Arial" w:cs="Arial"/>
              </w:rPr>
              <w:t>;</w:t>
            </w:r>
            <w:r>
              <w:rPr>
                <w:rFonts w:ascii="Arial" w:hAnsi="Arial" w:cs="Arial"/>
              </w:rPr>
              <w:t>, said materials are sole property of the State</w:t>
            </w:r>
            <w:r w:rsidR="00FF3641">
              <w:rPr>
                <w:rFonts w:ascii="Arial" w:hAnsi="Arial" w:cs="Arial"/>
              </w:rPr>
              <w:t>;</w:t>
            </w:r>
            <w:r w:rsidR="00F45B36">
              <w:rPr>
                <w:rFonts w:ascii="Arial" w:hAnsi="Arial" w:cs="Arial"/>
              </w:rPr>
              <w:t xml:space="preserve"> </w:t>
            </w:r>
            <w:r>
              <w:rPr>
                <w:rFonts w:ascii="Arial" w:hAnsi="Arial" w:cs="Arial"/>
              </w:rPr>
              <w:t xml:space="preserve">and it will not share, sell, release, or make the data available to third parties in any manner without the written consent of the Department, except as directed by a court of competent jurisdiction, or as necessary to comply with applicable New </w:t>
            </w:r>
            <w:r w:rsidR="001D561B">
              <w:rPr>
                <w:rFonts w:ascii="Arial" w:hAnsi="Arial" w:cs="Arial"/>
              </w:rPr>
              <w:t>York</w:t>
            </w:r>
            <w:r>
              <w:rPr>
                <w:rFonts w:ascii="Arial" w:hAnsi="Arial" w:cs="Arial"/>
              </w:rPr>
              <w:t xml:space="preserve"> State federal law.</w:t>
            </w:r>
          </w:p>
        </w:tc>
      </w:tr>
      <w:tr w:rsidR="00381A1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381A17" w:rsidRDefault="00381A17" w:rsidP="00783850">
            <w:pPr>
              <w:jc w:val="center"/>
              <w:rPr>
                <w:rFonts w:ascii="Arial" w:hAnsi="Arial" w:cs="Arial"/>
              </w:rPr>
            </w:pPr>
            <w:r>
              <w:rPr>
                <w:rFonts w:ascii="Arial" w:hAnsi="Arial" w:cs="Arial"/>
              </w:rPr>
              <w:t>10.</w:t>
            </w:r>
          </w:p>
        </w:tc>
        <w:tc>
          <w:tcPr>
            <w:tcW w:w="1586"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A868C7">
            <w:pPr>
              <w:jc w:val="center"/>
              <w:rPr>
                <w:rFonts w:ascii="Arial" w:hAnsi="Arial" w:cs="Arial"/>
              </w:rPr>
            </w:pPr>
            <w:r w:rsidRPr="00924B71">
              <w:rPr>
                <w:rFonts w:ascii="Arial" w:hAnsi="Arial" w:cs="Arial"/>
              </w:rPr>
              <w:t>Section III.</w:t>
            </w:r>
            <w:r>
              <w:rPr>
                <w:rFonts w:ascii="Arial" w:hAnsi="Arial" w:cs="Arial"/>
              </w:rPr>
              <w:t xml:space="preserve"> </w:t>
            </w:r>
            <w:r w:rsidRPr="00924B71">
              <w:rPr>
                <w:rFonts w:ascii="Arial" w:hAnsi="Arial" w:cs="Arial"/>
              </w:rPr>
              <w:t>B.</w:t>
            </w:r>
            <w:r>
              <w:rPr>
                <w:rFonts w:ascii="Arial" w:hAnsi="Arial" w:cs="Arial"/>
              </w:rPr>
              <w:t>10</w:t>
            </w:r>
          </w:p>
        </w:tc>
        <w:tc>
          <w:tcPr>
            <w:tcW w:w="7650" w:type="dxa"/>
            <w:tcBorders>
              <w:top w:val="single" w:sz="4" w:space="0" w:color="auto"/>
              <w:left w:val="single" w:sz="4" w:space="0" w:color="auto"/>
              <w:bottom w:val="single" w:sz="4" w:space="0" w:color="auto"/>
              <w:right w:val="single" w:sz="4" w:space="0" w:color="auto"/>
            </w:tcBorders>
          </w:tcPr>
          <w:p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rsidR="00381A17" w:rsidRPr="00924B71" w:rsidRDefault="00381A17" w:rsidP="00381A1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F45B36" w:rsidRDefault="00381A17" w:rsidP="006D6AF1">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381A17" w:rsidRDefault="001D561B" w:rsidP="00F45B36">
            <w:pPr>
              <w:ind w:left="342"/>
              <w:jc w:val="left"/>
              <w:rPr>
                <w:rFonts w:ascii="Arial" w:hAnsi="Arial" w:cs="Arial"/>
              </w:rPr>
            </w:pPr>
            <w:r w:rsidRPr="001D561B">
              <w:rPr>
                <w:rFonts w:ascii="Arial" w:hAnsi="Arial" w:cs="Arial"/>
              </w:rPr>
              <w:t>that it will agree to provide minimum service levels for performance guarantees and credits, as defined in Section IV of this IFB #DEAS-2015-1, entitled “Dependent Eligibility Audit Services.”</w:t>
            </w:r>
          </w:p>
        </w:tc>
      </w:tr>
      <w:tr w:rsidR="00381A1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381A17" w:rsidRDefault="00381A17" w:rsidP="00783850">
            <w:pPr>
              <w:jc w:val="center"/>
              <w:rPr>
                <w:rFonts w:ascii="Arial" w:hAnsi="Arial" w:cs="Arial"/>
              </w:rPr>
            </w:pPr>
            <w:r>
              <w:rPr>
                <w:rFonts w:ascii="Arial" w:hAnsi="Arial" w:cs="Arial"/>
              </w:rPr>
              <w:t>11.</w:t>
            </w:r>
          </w:p>
        </w:tc>
        <w:tc>
          <w:tcPr>
            <w:tcW w:w="1586"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A868C7">
            <w:pPr>
              <w:jc w:val="center"/>
              <w:rPr>
                <w:rFonts w:ascii="Arial" w:hAnsi="Arial" w:cs="Arial"/>
              </w:rPr>
            </w:pPr>
            <w:r w:rsidRPr="00924B71">
              <w:rPr>
                <w:rFonts w:ascii="Arial" w:hAnsi="Arial" w:cs="Arial"/>
              </w:rPr>
              <w:t>Section III.</w:t>
            </w:r>
            <w:r>
              <w:rPr>
                <w:rFonts w:ascii="Arial" w:hAnsi="Arial" w:cs="Arial"/>
              </w:rPr>
              <w:t xml:space="preserve"> </w:t>
            </w:r>
            <w:r w:rsidRPr="00924B71">
              <w:rPr>
                <w:rFonts w:ascii="Arial" w:hAnsi="Arial" w:cs="Arial"/>
              </w:rPr>
              <w:t>B.</w:t>
            </w:r>
            <w:r>
              <w:rPr>
                <w:rFonts w:ascii="Arial" w:hAnsi="Arial" w:cs="Arial"/>
              </w:rPr>
              <w:t>11</w:t>
            </w:r>
          </w:p>
        </w:tc>
        <w:tc>
          <w:tcPr>
            <w:tcW w:w="7650" w:type="dxa"/>
            <w:tcBorders>
              <w:top w:val="single" w:sz="4" w:space="0" w:color="auto"/>
              <w:left w:val="single" w:sz="4" w:space="0" w:color="auto"/>
              <w:bottom w:val="single" w:sz="4" w:space="0" w:color="auto"/>
              <w:right w:val="single" w:sz="4" w:space="0" w:color="auto"/>
            </w:tcBorders>
          </w:tcPr>
          <w:p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rsidR="00381A17" w:rsidRPr="00924B71" w:rsidRDefault="00381A17" w:rsidP="00381A1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0E2CC8" w:rsidRDefault="00381A17" w:rsidP="00BA1A30">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r w:rsidR="001D561B">
              <w:rPr>
                <w:rFonts w:ascii="Arial" w:hAnsi="Arial" w:cs="Arial"/>
              </w:rPr>
              <w:br/>
              <w:t>t</w:t>
            </w:r>
            <w:r w:rsidR="001D561B" w:rsidRPr="001D561B">
              <w:rPr>
                <w:rFonts w:ascii="Arial" w:hAnsi="Arial" w:cs="Arial"/>
              </w:rPr>
              <w:t>hat it will provide a customizable secure online web portal (online reporting access) for DEA services, as defined in Section IV of this IFB #DEAS</w:t>
            </w:r>
            <w:r w:rsidR="001D561B" w:rsidRPr="001B2B24">
              <w:rPr>
                <w:rFonts w:ascii="Arial" w:hAnsi="Arial" w:cs="Arial"/>
              </w:rPr>
              <w:t>-2015-1, entitled “Dependent Eligibility Audit Services</w:t>
            </w:r>
            <w:r w:rsidR="001D561B">
              <w:rPr>
                <w:rFonts w:ascii="Arial" w:hAnsi="Arial" w:cs="Arial"/>
              </w:rPr>
              <w:t xml:space="preserve">,” </w:t>
            </w:r>
            <w:r w:rsidR="001D561B" w:rsidRPr="001D561B">
              <w:rPr>
                <w:rFonts w:ascii="Arial" w:hAnsi="Arial" w:cs="Arial"/>
              </w:rPr>
              <w:t>that,</w:t>
            </w:r>
            <w:r w:rsidR="001D561B">
              <w:rPr>
                <w:rFonts w:ascii="Arial" w:hAnsi="Arial" w:cs="Arial"/>
              </w:rPr>
              <w:t xml:space="preserve"> at a minimum,</w:t>
            </w:r>
          </w:p>
          <w:p w:rsidR="000E2CC8" w:rsidRPr="000E2CC8" w:rsidRDefault="001D561B" w:rsidP="000E2CC8">
            <w:pPr>
              <w:pStyle w:val="ListParagraph"/>
              <w:numPr>
                <w:ilvl w:val="0"/>
                <w:numId w:val="13"/>
              </w:numPr>
              <w:rPr>
                <w:rFonts w:cs="Arial"/>
              </w:rPr>
            </w:pPr>
            <w:r w:rsidRPr="000E2CC8">
              <w:rPr>
                <w:rFonts w:cs="Arial"/>
              </w:rPr>
              <w:t>allows Enrollees to upload scanned documents</w:t>
            </w:r>
            <w:r w:rsidR="000E2CC8" w:rsidRPr="000E2CC8">
              <w:rPr>
                <w:rFonts w:cs="Arial"/>
              </w:rPr>
              <w:t>;</w:t>
            </w:r>
          </w:p>
          <w:p w:rsidR="000E2CC8" w:rsidRDefault="001D561B" w:rsidP="000E2CC8">
            <w:pPr>
              <w:pStyle w:val="ListParagraph"/>
              <w:numPr>
                <w:ilvl w:val="0"/>
                <w:numId w:val="13"/>
              </w:numPr>
              <w:rPr>
                <w:rFonts w:cs="Arial"/>
              </w:rPr>
            </w:pPr>
            <w:r w:rsidRPr="000E2CC8">
              <w:rPr>
                <w:rFonts w:cs="Arial"/>
              </w:rPr>
              <w:t>allows Enrollees to view the status of their current compliance with the current audit</w:t>
            </w:r>
            <w:r w:rsidR="000E2CC8">
              <w:rPr>
                <w:rFonts w:cs="Arial"/>
              </w:rPr>
              <w:t>;</w:t>
            </w:r>
          </w:p>
          <w:p w:rsidR="000E2CC8" w:rsidRDefault="001D561B" w:rsidP="000E2CC8">
            <w:pPr>
              <w:pStyle w:val="ListParagraph"/>
              <w:numPr>
                <w:ilvl w:val="0"/>
                <w:numId w:val="13"/>
              </w:numPr>
              <w:rPr>
                <w:rFonts w:cs="Arial"/>
              </w:rPr>
            </w:pPr>
            <w:r w:rsidRPr="000E2CC8">
              <w:rPr>
                <w:rFonts w:cs="Arial"/>
              </w:rPr>
              <w:t>allows Enrollees to view all documents sent to the Enrollee by the Contractor</w:t>
            </w:r>
            <w:r w:rsidR="000E2CC8">
              <w:rPr>
                <w:rFonts w:cs="Arial"/>
              </w:rPr>
              <w:t>;</w:t>
            </w:r>
          </w:p>
          <w:p w:rsidR="00381A17" w:rsidRPr="000E2CC8" w:rsidRDefault="000E2CC8" w:rsidP="00F45B36">
            <w:pPr>
              <w:pStyle w:val="ListParagraph"/>
              <w:numPr>
                <w:ilvl w:val="0"/>
                <w:numId w:val="13"/>
              </w:numPr>
              <w:rPr>
                <w:rFonts w:cs="Arial"/>
              </w:rPr>
            </w:pPr>
            <w:r>
              <w:rPr>
                <w:rFonts w:cs="Arial"/>
              </w:rPr>
              <w:t>Allows the Department to compile periodic management reports documenting the progress and outcomes of the Project.</w:t>
            </w:r>
          </w:p>
        </w:tc>
      </w:tr>
      <w:tr w:rsidR="00381A17"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381A17" w:rsidRDefault="00381A17" w:rsidP="00783850">
            <w:pPr>
              <w:jc w:val="center"/>
              <w:rPr>
                <w:rFonts w:ascii="Arial" w:hAnsi="Arial" w:cs="Arial"/>
              </w:rPr>
            </w:pPr>
            <w:r>
              <w:rPr>
                <w:rFonts w:ascii="Arial" w:hAnsi="Arial" w:cs="Arial"/>
              </w:rPr>
              <w:lastRenderedPageBreak/>
              <w:t>12.</w:t>
            </w:r>
          </w:p>
        </w:tc>
        <w:tc>
          <w:tcPr>
            <w:tcW w:w="1586" w:type="dxa"/>
            <w:tcBorders>
              <w:top w:val="single" w:sz="4" w:space="0" w:color="auto"/>
              <w:left w:val="single" w:sz="4" w:space="0" w:color="auto"/>
              <w:bottom w:val="single" w:sz="4" w:space="0" w:color="auto"/>
              <w:right w:val="single" w:sz="4" w:space="0" w:color="auto"/>
            </w:tcBorders>
            <w:vAlign w:val="center"/>
          </w:tcPr>
          <w:p w:rsidR="00381A17" w:rsidRPr="00924B71" w:rsidRDefault="00381A17" w:rsidP="00A868C7">
            <w:pPr>
              <w:jc w:val="center"/>
              <w:rPr>
                <w:rFonts w:ascii="Arial" w:hAnsi="Arial" w:cs="Arial"/>
              </w:rPr>
            </w:pPr>
            <w:r w:rsidRPr="00924B71">
              <w:rPr>
                <w:rFonts w:ascii="Arial" w:hAnsi="Arial" w:cs="Arial"/>
              </w:rPr>
              <w:t>Section III.</w:t>
            </w:r>
            <w:r>
              <w:rPr>
                <w:rFonts w:ascii="Arial" w:hAnsi="Arial" w:cs="Arial"/>
              </w:rPr>
              <w:t xml:space="preserve"> </w:t>
            </w:r>
            <w:r w:rsidRPr="00924B71">
              <w:rPr>
                <w:rFonts w:ascii="Arial" w:hAnsi="Arial" w:cs="Arial"/>
              </w:rPr>
              <w:t>B.</w:t>
            </w:r>
            <w:r>
              <w:rPr>
                <w:rFonts w:ascii="Arial" w:hAnsi="Arial" w:cs="Arial"/>
              </w:rPr>
              <w:t>12</w:t>
            </w:r>
          </w:p>
        </w:tc>
        <w:tc>
          <w:tcPr>
            <w:tcW w:w="7650" w:type="dxa"/>
            <w:tcBorders>
              <w:top w:val="single" w:sz="4" w:space="0" w:color="auto"/>
              <w:left w:val="single" w:sz="4" w:space="0" w:color="auto"/>
              <w:bottom w:val="single" w:sz="4" w:space="0" w:color="auto"/>
              <w:right w:val="single" w:sz="4" w:space="0" w:color="auto"/>
            </w:tcBorders>
          </w:tcPr>
          <w:p w:rsidR="00381A17" w:rsidRPr="00924B71" w:rsidRDefault="00381A17" w:rsidP="00381A17">
            <w:pPr>
              <w:jc w:val="left"/>
              <w:rPr>
                <w:rFonts w:ascii="Arial" w:hAnsi="Arial" w:cs="Arial"/>
              </w:rPr>
            </w:pPr>
            <w:r w:rsidRPr="00924B71">
              <w:rPr>
                <w:rFonts w:ascii="Arial" w:hAnsi="Arial" w:cs="Arial"/>
              </w:rPr>
              <w:t>At time of Proposal Due Date, Offeror represents and warrants that it:</w:t>
            </w:r>
          </w:p>
          <w:p w:rsidR="00381A17" w:rsidRPr="00924B71" w:rsidRDefault="00381A17" w:rsidP="00381A17">
            <w:pPr>
              <w:rPr>
                <w:rFonts w:ascii="Arial" w:hAnsi="Arial" w:cs="Arial"/>
              </w:rPr>
            </w:pPr>
            <w:r w:rsidRPr="00924B71">
              <w:rPr>
                <w:rFonts w:ascii="Arial" w:hAnsi="Arial" w:cs="Arial"/>
              </w:rPr>
              <w:sym w:font="Symbol" w:char="F0FF"/>
            </w:r>
            <w:r w:rsidRPr="00924B71">
              <w:rPr>
                <w:rFonts w:ascii="Arial" w:hAnsi="Arial" w:cs="Arial"/>
              </w:rPr>
              <w:t xml:space="preserve"> attests</w:t>
            </w:r>
          </w:p>
          <w:p w:rsidR="00381A17" w:rsidRPr="00924B71" w:rsidRDefault="00381A17" w:rsidP="00381A17">
            <w:pPr>
              <w:jc w:val="left"/>
              <w:rPr>
                <w:rFonts w:ascii="Arial" w:hAnsi="Arial" w:cs="Arial"/>
              </w:rPr>
            </w:pPr>
            <w:r w:rsidRPr="00924B71">
              <w:rPr>
                <w:rFonts w:ascii="Arial" w:hAnsi="Arial" w:cs="Arial"/>
              </w:rPr>
              <w:sym w:font="Symbol" w:char="F0FF"/>
            </w:r>
            <w:r w:rsidRPr="00924B71">
              <w:rPr>
                <w:rFonts w:ascii="Arial" w:hAnsi="Arial" w:cs="Arial"/>
              </w:rPr>
              <w:t xml:space="preserve"> does not attest</w:t>
            </w:r>
          </w:p>
          <w:p w:rsidR="000E2CC8" w:rsidRDefault="001D561B" w:rsidP="00F45B36">
            <w:pPr>
              <w:ind w:left="342"/>
              <w:jc w:val="left"/>
              <w:rPr>
                <w:rFonts w:ascii="Arial" w:hAnsi="Arial" w:cs="Arial"/>
              </w:rPr>
            </w:pPr>
            <w:r w:rsidRPr="001D561B">
              <w:rPr>
                <w:rFonts w:ascii="Arial" w:hAnsi="Arial" w:cs="Arial"/>
              </w:rPr>
              <w:t>that it will prov</w:t>
            </w:r>
            <w:r>
              <w:rPr>
                <w:rFonts w:ascii="Arial" w:hAnsi="Arial" w:cs="Arial"/>
              </w:rPr>
              <w:t xml:space="preserve">ide a Call Center as defined in </w:t>
            </w:r>
            <w:r w:rsidRPr="001D561B">
              <w:rPr>
                <w:rFonts w:ascii="Arial" w:hAnsi="Arial" w:cs="Arial"/>
              </w:rPr>
              <w:t>Section IV of this IFB #DEAS</w:t>
            </w:r>
            <w:r w:rsidRPr="001B2B24">
              <w:rPr>
                <w:rFonts w:ascii="Arial" w:hAnsi="Arial" w:cs="Arial"/>
              </w:rPr>
              <w:t>-2015-1, entitled “Dependent Eligibility Audit Services</w:t>
            </w:r>
            <w:r>
              <w:rPr>
                <w:rFonts w:ascii="Arial" w:hAnsi="Arial" w:cs="Arial"/>
              </w:rPr>
              <w:t xml:space="preserve">,” that </w:t>
            </w:r>
            <w:r w:rsidRPr="001D561B">
              <w:rPr>
                <w:rFonts w:ascii="Arial" w:hAnsi="Arial" w:cs="Arial"/>
              </w:rPr>
              <w:t>at a minimum</w:t>
            </w:r>
          </w:p>
          <w:p w:rsidR="0086091C" w:rsidRDefault="000E2CC8" w:rsidP="0086091C">
            <w:pPr>
              <w:tabs>
                <w:tab w:val="left" w:pos="537"/>
              </w:tabs>
              <w:ind w:left="342"/>
              <w:jc w:val="left"/>
              <w:rPr>
                <w:rFonts w:ascii="Arial" w:hAnsi="Arial" w:cs="Arial"/>
              </w:rPr>
            </w:pPr>
            <w:r>
              <w:rPr>
                <w:rFonts w:ascii="Arial" w:hAnsi="Arial" w:cs="Arial"/>
              </w:rPr>
              <w:t>a.</w:t>
            </w:r>
            <w:r w:rsidR="001D561B" w:rsidRPr="001D561B">
              <w:rPr>
                <w:rFonts w:ascii="Arial" w:hAnsi="Arial" w:cs="Arial"/>
              </w:rPr>
              <w:t xml:space="preserve"> </w:t>
            </w:r>
            <w:r w:rsidR="0086091C">
              <w:rPr>
                <w:rFonts w:ascii="Arial" w:hAnsi="Arial" w:cs="Arial"/>
              </w:rPr>
              <w:t xml:space="preserve">  </w:t>
            </w:r>
            <w:r w:rsidR="001D561B" w:rsidRPr="001D561B">
              <w:rPr>
                <w:rFonts w:ascii="Arial" w:hAnsi="Arial" w:cs="Arial"/>
              </w:rPr>
              <w:t>is located in the United States</w:t>
            </w:r>
            <w:r>
              <w:rPr>
                <w:rFonts w:ascii="Arial" w:hAnsi="Arial" w:cs="Arial"/>
              </w:rPr>
              <w:t>;</w:t>
            </w:r>
            <w:r w:rsidR="001D561B" w:rsidRPr="001D561B">
              <w:rPr>
                <w:rFonts w:ascii="Arial" w:hAnsi="Arial" w:cs="Arial"/>
              </w:rPr>
              <w:t xml:space="preserve"> </w:t>
            </w:r>
          </w:p>
          <w:p w:rsidR="0086091C" w:rsidRDefault="000E2CC8" w:rsidP="0086091C">
            <w:pPr>
              <w:ind w:left="702" w:hanging="360"/>
              <w:jc w:val="left"/>
              <w:rPr>
                <w:rFonts w:ascii="Arial" w:hAnsi="Arial" w:cs="Arial"/>
              </w:rPr>
            </w:pPr>
            <w:r>
              <w:rPr>
                <w:rFonts w:ascii="Arial" w:hAnsi="Arial" w:cs="Arial"/>
              </w:rPr>
              <w:t xml:space="preserve">b. </w:t>
            </w:r>
            <w:r w:rsidR="0086091C">
              <w:rPr>
                <w:rFonts w:ascii="Arial" w:hAnsi="Arial" w:cs="Arial"/>
              </w:rPr>
              <w:t xml:space="preserve">  </w:t>
            </w:r>
            <w:r w:rsidR="001D561B" w:rsidRPr="001D561B">
              <w:rPr>
                <w:rFonts w:ascii="Arial" w:hAnsi="Arial" w:cs="Arial"/>
              </w:rPr>
              <w:t>is fully staffed with trained Call Center representatives and supervisors from 8 am to 8 pm ET from the start of the 60-Day Amnesty Period through the end of the Appeal and Reinstatement Period(s), except for Business Holiday(s) observed by the State and have management reporting capability to provide information on the quality and effectiveness of the Call Center</w:t>
            </w:r>
            <w:r>
              <w:rPr>
                <w:rFonts w:ascii="Arial" w:hAnsi="Arial" w:cs="Arial"/>
              </w:rPr>
              <w:t>;</w:t>
            </w:r>
            <w:r w:rsidR="00F45B36">
              <w:rPr>
                <w:rFonts w:ascii="Arial" w:hAnsi="Arial" w:cs="Arial"/>
              </w:rPr>
              <w:t xml:space="preserve"> </w:t>
            </w:r>
          </w:p>
          <w:p w:rsidR="0086091C" w:rsidRDefault="000E2CC8" w:rsidP="0086091C">
            <w:pPr>
              <w:ind w:left="702" w:hanging="360"/>
              <w:jc w:val="left"/>
              <w:rPr>
                <w:rFonts w:ascii="Arial" w:hAnsi="Arial" w:cs="Arial"/>
              </w:rPr>
            </w:pPr>
            <w:r>
              <w:rPr>
                <w:rFonts w:ascii="Arial" w:hAnsi="Arial" w:cs="Arial"/>
              </w:rPr>
              <w:t>c.</w:t>
            </w:r>
            <w:r w:rsidR="0086091C">
              <w:rPr>
                <w:rFonts w:ascii="Arial" w:hAnsi="Arial" w:cs="Arial"/>
              </w:rPr>
              <w:t xml:space="preserve">  </w:t>
            </w:r>
            <w:r w:rsidR="001D561B" w:rsidRPr="001D561B">
              <w:rPr>
                <w:rFonts w:ascii="Arial" w:hAnsi="Arial" w:cs="Arial"/>
              </w:rPr>
              <w:t xml:space="preserve"> is staffed appropriately based on anticipated peak call times (i.e., after Enrollee mailings)</w:t>
            </w:r>
            <w:r>
              <w:rPr>
                <w:rFonts w:ascii="Arial" w:hAnsi="Arial" w:cs="Arial"/>
              </w:rPr>
              <w:t>; and</w:t>
            </w:r>
            <w:r w:rsidR="001D561B" w:rsidRPr="001D561B">
              <w:rPr>
                <w:rFonts w:ascii="Arial" w:hAnsi="Arial" w:cs="Arial"/>
              </w:rPr>
              <w:t xml:space="preserve">, </w:t>
            </w:r>
          </w:p>
          <w:p w:rsidR="001D561B" w:rsidRPr="001D561B" w:rsidRDefault="000E2CC8" w:rsidP="0086091C">
            <w:pPr>
              <w:ind w:left="702" w:hanging="360"/>
              <w:jc w:val="left"/>
              <w:rPr>
                <w:rFonts w:ascii="Arial" w:hAnsi="Arial" w:cs="Arial"/>
              </w:rPr>
            </w:pPr>
            <w:r>
              <w:rPr>
                <w:rFonts w:ascii="Arial" w:hAnsi="Arial" w:cs="Arial"/>
              </w:rPr>
              <w:t>d.</w:t>
            </w:r>
            <w:r w:rsidR="001D561B" w:rsidRPr="001D561B">
              <w:rPr>
                <w:rFonts w:ascii="Arial" w:hAnsi="Arial" w:cs="Arial"/>
              </w:rPr>
              <w:t xml:space="preserve"> </w:t>
            </w:r>
            <w:r w:rsidR="0086091C">
              <w:rPr>
                <w:rFonts w:ascii="Arial" w:hAnsi="Arial" w:cs="Arial"/>
              </w:rPr>
              <w:t xml:space="preserve">  </w:t>
            </w:r>
            <w:r w:rsidR="006B14E2">
              <w:rPr>
                <w:rFonts w:ascii="Arial" w:hAnsi="Arial" w:cs="Arial"/>
              </w:rPr>
              <w:t>u</w:t>
            </w:r>
            <w:r w:rsidR="001D561B" w:rsidRPr="001D561B">
              <w:rPr>
                <w:rFonts w:ascii="Arial" w:hAnsi="Arial" w:cs="Arial"/>
              </w:rPr>
              <w:t>ses an integrated system to log and track all Enrollee calls. The system must create a record of the Enrollee contacting the call center, the call type, and all customer service actions and resolutions.</w:t>
            </w:r>
          </w:p>
        </w:tc>
      </w:tr>
      <w:tr w:rsidR="0086091C" w:rsidRPr="00924B71" w:rsidTr="008E3198">
        <w:trPr>
          <w:cantSplit/>
        </w:trPr>
        <w:tc>
          <w:tcPr>
            <w:tcW w:w="574" w:type="dxa"/>
            <w:tcBorders>
              <w:top w:val="single" w:sz="4" w:space="0" w:color="auto"/>
              <w:left w:val="single" w:sz="4" w:space="0" w:color="auto"/>
              <w:bottom w:val="single" w:sz="4" w:space="0" w:color="auto"/>
              <w:right w:val="single" w:sz="4" w:space="0" w:color="auto"/>
            </w:tcBorders>
            <w:vAlign w:val="center"/>
          </w:tcPr>
          <w:p w:rsidR="0086091C" w:rsidRDefault="0086091C" w:rsidP="00783850">
            <w:pPr>
              <w:jc w:val="center"/>
              <w:rPr>
                <w:rFonts w:ascii="Arial" w:hAnsi="Arial" w:cs="Arial"/>
              </w:rPr>
            </w:pPr>
          </w:p>
        </w:tc>
        <w:tc>
          <w:tcPr>
            <w:tcW w:w="1586" w:type="dxa"/>
            <w:tcBorders>
              <w:top w:val="single" w:sz="4" w:space="0" w:color="auto"/>
              <w:left w:val="single" w:sz="4" w:space="0" w:color="auto"/>
              <w:bottom w:val="single" w:sz="4" w:space="0" w:color="auto"/>
              <w:right w:val="single" w:sz="4" w:space="0" w:color="auto"/>
            </w:tcBorders>
            <w:vAlign w:val="center"/>
          </w:tcPr>
          <w:p w:rsidR="0086091C" w:rsidRPr="00924B71" w:rsidRDefault="0086091C" w:rsidP="00A868C7">
            <w:pPr>
              <w:jc w:val="center"/>
              <w:rPr>
                <w:rFonts w:ascii="Arial" w:hAnsi="Arial" w:cs="Arial"/>
              </w:rPr>
            </w:pPr>
          </w:p>
        </w:tc>
        <w:tc>
          <w:tcPr>
            <w:tcW w:w="7650" w:type="dxa"/>
            <w:tcBorders>
              <w:top w:val="single" w:sz="4" w:space="0" w:color="auto"/>
              <w:left w:val="single" w:sz="4" w:space="0" w:color="auto"/>
              <w:bottom w:val="single" w:sz="4" w:space="0" w:color="auto"/>
              <w:right w:val="single" w:sz="4" w:space="0" w:color="auto"/>
            </w:tcBorders>
          </w:tcPr>
          <w:p w:rsidR="0086091C" w:rsidRPr="00924B71" w:rsidRDefault="0086091C" w:rsidP="00381A17">
            <w:pPr>
              <w:jc w:val="left"/>
              <w:rPr>
                <w:rFonts w:ascii="Arial" w:hAnsi="Arial" w:cs="Arial"/>
              </w:rPr>
            </w:pPr>
          </w:p>
        </w:tc>
      </w:tr>
    </w:tbl>
    <w:p w:rsidR="00782719" w:rsidRPr="00924B71" w:rsidRDefault="00782719">
      <w:pPr>
        <w:tabs>
          <w:tab w:val="clear" w:pos="1440"/>
        </w:tabs>
        <w:jc w:val="left"/>
        <w:rPr>
          <w:rFonts w:ascii="Arial" w:hAnsi="Arial" w:cs="Arial"/>
        </w:rPr>
      </w:pPr>
    </w:p>
    <w:p w:rsidR="0086091C" w:rsidRDefault="0086091C">
      <w:pPr>
        <w:tabs>
          <w:tab w:val="clear" w:pos="1440"/>
        </w:tabs>
        <w:jc w:val="left"/>
        <w:rPr>
          <w:rFonts w:ascii="Arial" w:hAnsi="Arial" w:cs="Arial"/>
        </w:rPr>
      </w:pPr>
      <w:r>
        <w:rPr>
          <w:rFonts w:ascii="Arial" w:hAnsi="Arial" w:cs="Arial"/>
        </w:rPr>
        <w:br w:type="page"/>
      </w:r>
    </w:p>
    <w:p w:rsidR="00AB29B0" w:rsidRPr="00924B71" w:rsidRDefault="00AB29B0" w:rsidP="00AB29B0">
      <w:pPr>
        <w:pStyle w:val="NormalIndent"/>
        <w:ind w:left="0"/>
        <w:jc w:val="left"/>
        <w:rPr>
          <w:rFonts w:ascii="Arial" w:hAnsi="Arial" w:cs="Arial"/>
        </w:rPr>
      </w:pPr>
    </w:p>
    <w:p w:rsidR="00381A17" w:rsidRDefault="00381A17" w:rsidP="00AB29B0">
      <w:pPr>
        <w:pStyle w:val="NormalIndent"/>
        <w:ind w:left="0"/>
        <w:jc w:val="left"/>
        <w:rPr>
          <w:rFonts w:ascii="Arial" w:hAnsi="Arial" w:cs="Arial"/>
        </w:rPr>
      </w:pPr>
    </w:p>
    <w:p w:rsidR="00381A17" w:rsidRDefault="00381A17" w:rsidP="00AB29B0">
      <w:pPr>
        <w:pStyle w:val="NormalIndent"/>
        <w:ind w:left="0"/>
        <w:jc w:val="left"/>
        <w:rPr>
          <w:rFonts w:ascii="Arial" w:hAnsi="Arial" w:cs="Arial"/>
        </w:rPr>
      </w:pPr>
    </w:p>
    <w:p w:rsidR="00AB29B0" w:rsidRPr="00924B71" w:rsidRDefault="00AB29B0" w:rsidP="00AB29B0">
      <w:pPr>
        <w:pStyle w:val="NormalIndent"/>
        <w:ind w:left="0"/>
        <w:jc w:val="left"/>
        <w:rPr>
          <w:rFonts w:ascii="Arial" w:hAnsi="Arial" w:cs="Arial"/>
        </w:rPr>
      </w:pPr>
      <w:r w:rsidRPr="00924B71">
        <w:rPr>
          <w:rFonts w:ascii="Arial" w:hAnsi="Arial" w:cs="Arial"/>
        </w:rPr>
        <w:t xml:space="preserve">Date:____________ </w:t>
      </w:r>
      <w:r w:rsidRPr="00924B71">
        <w:rPr>
          <w:rFonts w:ascii="Arial" w:hAnsi="Arial" w:cs="Arial"/>
        </w:rPr>
        <w:tab/>
      </w:r>
      <w:r w:rsidRPr="00924B71">
        <w:rPr>
          <w:rFonts w:ascii="Arial" w:hAnsi="Arial" w:cs="Arial"/>
        </w:rPr>
        <w:tab/>
      </w:r>
      <w:r w:rsidRPr="00924B71">
        <w:rPr>
          <w:rFonts w:ascii="Arial" w:hAnsi="Arial" w:cs="Arial"/>
        </w:rPr>
        <w:tab/>
        <w:t xml:space="preserve">     _________________________________________</w:t>
      </w:r>
    </w:p>
    <w:p w:rsidR="00AB29B0" w:rsidRPr="00924B71" w:rsidRDefault="00AB29B0" w:rsidP="00AB29B0">
      <w:pPr>
        <w:pStyle w:val="NormalIndent"/>
        <w:ind w:left="0"/>
        <w:jc w:val="left"/>
        <w:rPr>
          <w:rFonts w:ascii="Arial" w:hAnsi="Arial" w:cs="Arial"/>
        </w:rPr>
      </w:pPr>
      <w:r w:rsidRPr="00924B71">
        <w:rPr>
          <w:rFonts w:ascii="Arial" w:hAnsi="Arial" w:cs="Arial"/>
        </w:rPr>
        <w:t xml:space="preserve">                                             </w:t>
      </w:r>
      <w:r w:rsidRPr="00924B71">
        <w:rPr>
          <w:rFonts w:ascii="Arial" w:hAnsi="Arial" w:cs="Arial"/>
        </w:rPr>
        <w:tab/>
      </w:r>
      <w:r w:rsidRPr="00924B71">
        <w:rPr>
          <w:rFonts w:ascii="Arial" w:hAnsi="Arial" w:cs="Arial"/>
        </w:rPr>
        <w:tab/>
      </w:r>
      <w:r w:rsidRPr="00924B71">
        <w:rPr>
          <w:rFonts w:ascii="Arial" w:hAnsi="Arial" w:cs="Arial"/>
        </w:rPr>
        <w:tab/>
      </w:r>
      <w:r w:rsidRPr="00924B71">
        <w:rPr>
          <w:rFonts w:ascii="Arial" w:hAnsi="Arial" w:cs="Arial"/>
        </w:rPr>
        <w:tab/>
      </w:r>
      <w:r w:rsidRPr="00924B71">
        <w:rPr>
          <w:rFonts w:ascii="Arial" w:hAnsi="Arial" w:cs="Arial"/>
        </w:rPr>
        <w:tab/>
        <w:t xml:space="preserve">                       Signature</w:t>
      </w:r>
    </w:p>
    <w:p w:rsidR="00D62FDD" w:rsidRPr="00924B71" w:rsidRDefault="00D62FDD" w:rsidP="001D2791">
      <w:pPr>
        <w:rPr>
          <w:rFonts w:ascii="Arial" w:hAnsi="Arial" w:cs="Arial"/>
        </w:rPr>
      </w:pPr>
    </w:p>
    <w:p w:rsidR="001D2791" w:rsidRPr="00924B71" w:rsidRDefault="001D2791" w:rsidP="001D2791">
      <w:pPr>
        <w:pStyle w:val="NormalIndent"/>
        <w:ind w:left="0"/>
        <w:jc w:val="right"/>
        <w:rPr>
          <w:rFonts w:ascii="Arial" w:hAnsi="Arial" w:cs="Arial"/>
          <w:b/>
          <w:bCs/>
        </w:rPr>
      </w:pPr>
      <w:r w:rsidRPr="00924B71">
        <w:rPr>
          <w:rFonts w:ascii="Arial" w:hAnsi="Arial" w:cs="Arial"/>
          <w:b/>
          <w:bCs/>
        </w:rPr>
        <w:t>[INSERT OFFEROR NAME]</w:t>
      </w:r>
    </w:p>
    <w:p w:rsidR="001D2791" w:rsidRPr="00924B71" w:rsidRDefault="001D2791" w:rsidP="001D2791">
      <w:pPr>
        <w:pStyle w:val="NormalIndent"/>
        <w:ind w:left="0"/>
        <w:jc w:val="right"/>
        <w:rPr>
          <w:rFonts w:ascii="Arial" w:hAnsi="Arial" w:cs="Arial"/>
          <w:b/>
          <w:bCs/>
        </w:rPr>
      </w:pPr>
      <w:r w:rsidRPr="00924B71">
        <w:rPr>
          <w:rFonts w:ascii="Arial" w:hAnsi="Arial" w:cs="Arial"/>
          <w:b/>
          <w:bCs/>
        </w:rPr>
        <w:t>[INSERT TITLE]</w:t>
      </w:r>
    </w:p>
    <w:p w:rsidR="001D2791" w:rsidRPr="00924B71" w:rsidRDefault="001D2791" w:rsidP="001D2791">
      <w:pPr>
        <w:pStyle w:val="NormalIndent"/>
        <w:ind w:left="0"/>
        <w:jc w:val="right"/>
        <w:rPr>
          <w:rFonts w:ascii="Arial" w:hAnsi="Arial" w:cs="Arial"/>
          <w:b/>
          <w:bCs/>
        </w:rPr>
      </w:pPr>
      <w:r w:rsidRPr="00924B71">
        <w:rPr>
          <w:rFonts w:ascii="Arial" w:hAnsi="Arial" w:cs="Arial"/>
          <w:b/>
          <w:bCs/>
        </w:rPr>
        <w:t>[INSERT COMPANY NAME]</w:t>
      </w:r>
    </w:p>
    <w:p w:rsidR="00D0574C" w:rsidRPr="00924B71" w:rsidRDefault="00D0574C" w:rsidP="001D2791">
      <w:pPr>
        <w:pStyle w:val="NormalIndent"/>
        <w:ind w:left="0"/>
        <w:jc w:val="right"/>
        <w:rPr>
          <w:rFonts w:ascii="Arial" w:hAnsi="Arial" w:cs="Arial"/>
          <w:b/>
          <w:bCs/>
        </w:rPr>
      </w:pPr>
    </w:p>
    <w:p w:rsidR="001D2791" w:rsidRPr="00924B71" w:rsidRDefault="001D2791" w:rsidP="001D2791">
      <w:pPr>
        <w:pStyle w:val="NormalIndent"/>
        <w:ind w:left="0"/>
        <w:jc w:val="right"/>
        <w:rPr>
          <w:rFonts w:ascii="Arial" w:hAnsi="Arial" w:cs="Arial"/>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1D2791" w:rsidRPr="00924B71" w:rsidTr="00D0574C">
        <w:tc>
          <w:tcPr>
            <w:tcW w:w="10530" w:type="dxa"/>
            <w:tcBorders>
              <w:top w:val="single" w:sz="4" w:space="0" w:color="auto"/>
              <w:left w:val="single" w:sz="4" w:space="0" w:color="auto"/>
              <w:bottom w:val="single" w:sz="4" w:space="0" w:color="auto"/>
              <w:right w:val="single" w:sz="4" w:space="0" w:color="auto"/>
            </w:tcBorders>
          </w:tcPr>
          <w:p w:rsidR="001D2791" w:rsidRPr="00924B71" w:rsidRDefault="001D2791" w:rsidP="001D2791">
            <w:pPr>
              <w:jc w:val="center"/>
              <w:rPr>
                <w:rFonts w:ascii="Arial" w:hAnsi="Arial" w:cs="Arial"/>
                <w:b/>
                <w:bCs/>
                <w:color w:val="000000"/>
              </w:rPr>
            </w:pPr>
            <w:r w:rsidRPr="00924B71">
              <w:rPr>
                <w:rFonts w:ascii="Arial" w:hAnsi="Arial" w:cs="Arial"/>
                <w:b/>
                <w:bCs/>
              </w:rPr>
              <w:br w:type="page"/>
            </w:r>
            <w:r w:rsidRPr="00924B71">
              <w:rPr>
                <w:rFonts w:ascii="Arial" w:hAnsi="Arial" w:cs="Arial"/>
                <w:b/>
                <w:bCs/>
                <w:color w:val="000000"/>
                <w:u w:val="single"/>
              </w:rPr>
              <w:t>CORPORATE OR PARTNERSHIP ACKNOWLEDGMENT</w:t>
            </w:r>
          </w:p>
          <w:p w:rsidR="001D2791" w:rsidRPr="00924B71" w:rsidRDefault="001D2791" w:rsidP="001D2791">
            <w:pPr>
              <w:jc w:val="left"/>
              <w:rPr>
                <w:rFonts w:ascii="Arial" w:hAnsi="Arial" w:cs="Arial"/>
                <w:b/>
                <w:bCs/>
                <w:color w:val="000000"/>
              </w:rPr>
            </w:pPr>
          </w:p>
          <w:p w:rsidR="001D2791" w:rsidRPr="00924B71" w:rsidRDefault="001D2791" w:rsidP="00D0574C">
            <w:pPr>
              <w:ind w:left="72"/>
              <w:jc w:val="left"/>
              <w:rPr>
                <w:rFonts w:ascii="Arial" w:hAnsi="Arial" w:cs="Arial"/>
                <w:b/>
                <w:bCs/>
                <w:color w:val="000000"/>
              </w:rPr>
            </w:pPr>
            <w:r w:rsidRPr="00924B71">
              <w:rPr>
                <w:rFonts w:ascii="Arial" w:hAnsi="Arial" w:cs="Arial"/>
                <w:b/>
                <w:bCs/>
                <w:color w:val="000000"/>
              </w:rPr>
              <w:t xml:space="preserve">STATE OF </w:t>
            </w: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t xml:space="preserve">     </w:t>
            </w:r>
            <w:r w:rsidRPr="00924B71">
              <w:rPr>
                <w:rFonts w:ascii="Arial" w:hAnsi="Arial" w:cs="Arial"/>
                <w:b/>
                <w:bCs/>
                <w:color w:val="000000"/>
              </w:rPr>
              <w:sym w:font="Symbol" w:char="F07D"/>
            </w:r>
          </w:p>
          <w:p w:rsidR="001D2791" w:rsidRPr="00924B71" w:rsidRDefault="001D2791" w:rsidP="00D0574C">
            <w:pPr>
              <w:ind w:left="72"/>
              <w:jc w:val="left"/>
              <w:rPr>
                <w:rFonts w:ascii="Arial" w:hAnsi="Arial" w:cs="Arial"/>
                <w:b/>
                <w:bCs/>
                <w:color w:val="000000"/>
              </w:rPr>
            </w:pP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t xml:space="preserve">     :</w:t>
            </w:r>
            <w:r w:rsidRPr="00924B71">
              <w:rPr>
                <w:rFonts w:ascii="Arial" w:hAnsi="Arial" w:cs="Arial"/>
                <w:b/>
                <w:bCs/>
                <w:color w:val="000000"/>
              </w:rPr>
              <w:tab/>
              <w:t>SS.:</w:t>
            </w:r>
          </w:p>
          <w:p w:rsidR="001D2791" w:rsidRPr="00924B71" w:rsidRDefault="001D2791" w:rsidP="00D0574C">
            <w:pPr>
              <w:ind w:left="72"/>
              <w:jc w:val="left"/>
              <w:rPr>
                <w:rFonts w:ascii="Arial" w:hAnsi="Arial" w:cs="Arial"/>
                <w:color w:val="000000"/>
              </w:rPr>
            </w:pPr>
            <w:r w:rsidRPr="00924B71">
              <w:rPr>
                <w:rFonts w:ascii="Arial" w:hAnsi="Arial" w:cs="Arial"/>
                <w:b/>
                <w:bCs/>
                <w:color w:val="000000"/>
              </w:rPr>
              <w:t>COUNTY OF</w:t>
            </w:r>
            <w:r w:rsidRPr="00924B71">
              <w:rPr>
                <w:rFonts w:ascii="Arial" w:hAnsi="Arial" w:cs="Arial"/>
                <w:b/>
                <w:bCs/>
                <w:color w:val="000000"/>
              </w:rPr>
              <w:tab/>
            </w:r>
            <w:r w:rsidRPr="00924B71">
              <w:rPr>
                <w:rFonts w:ascii="Arial" w:hAnsi="Arial" w:cs="Arial"/>
                <w:b/>
                <w:bCs/>
                <w:color w:val="000000"/>
              </w:rPr>
              <w:tab/>
            </w:r>
            <w:r w:rsidRPr="00924B71">
              <w:rPr>
                <w:rFonts w:ascii="Arial" w:hAnsi="Arial" w:cs="Arial"/>
                <w:b/>
                <w:bCs/>
                <w:color w:val="000000"/>
              </w:rPr>
              <w:tab/>
              <w:t xml:space="preserve">     </w:t>
            </w:r>
            <w:r w:rsidRPr="00924B71">
              <w:rPr>
                <w:rFonts w:ascii="Arial" w:hAnsi="Arial" w:cs="Arial"/>
                <w:b/>
                <w:bCs/>
                <w:color w:val="000000"/>
              </w:rPr>
              <w:sym w:font="Symbol" w:char="F07D"/>
            </w:r>
          </w:p>
          <w:p w:rsidR="001D2791" w:rsidRPr="00924B71" w:rsidRDefault="001D2791" w:rsidP="00D0574C">
            <w:pPr>
              <w:ind w:left="72"/>
              <w:jc w:val="left"/>
              <w:rPr>
                <w:rFonts w:ascii="Arial" w:hAnsi="Arial" w:cs="Arial"/>
                <w:color w:val="000000"/>
              </w:rPr>
            </w:pPr>
            <w:r w:rsidRPr="00924B71">
              <w:rPr>
                <w:rFonts w:ascii="Arial" w:hAnsi="Arial" w:cs="Arial"/>
                <w:color w:val="000000"/>
              </w:rPr>
              <w:t>On the ____ day of  ___________________in the year 20</w:t>
            </w:r>
            <w:r w:rsidR="00E206CB" w:rsidRPr="00924B71">
              <w:rPr>
                <w:rFonts w:ascii="Arial" w:hAnsi="Arial" w:cs="Arial"/>
                <w:color w:val="000000"/>
              </w:rPr>
              <w:t>1</w:t>
            </w:r>
            <w:r w:rsidR="00660C43" w:rsidRPr="00924B71">
              <w:rPr>
                <w:rFonts w:ascii="Arial" w:hAnsi="Arial" w:cs="Arial"/>
                <w:color w:val="000000"/>
              </w:rPr>
              <w:t>4</w:t>
            </w:r>
            <w:r w:rsidRPr="00924B71">
              <w:rPr>
                <w:rFonts w:ascii="Arial" w:hAnsi="Arial" w:cs="Arial"/>
                <w:color w:val="000000"/>
              </w:rPr>
              <w:t xml:space="preserve">, before me personally appeared: </w:t>
            </w:r>
            <w:r w:rsidRPr="00924B71">
              <w:rPr>
                <w:rFonts w:ascii="Arial" w:hAnsi="Arial" w:cs="Arial"/>
                <w:b/>
                <w:bCs/>
                <w:smallCaps/>
                <w:color w:val="000000"/>
              </w:rPr>
              <w:t>________________________________</w:t>
            </w:r>
            <w:r w:rsidRPr="00924B71">
              <w:rPr>
                <w:rFonts w:ascii="Arial" w:hAnsi="Arial" w:cs="Arial"/>
                <w:color w:val="000000"/>
              </w:rPr>
              <w:t>, known to me to be the person who executed the foregoing  instrument, who, being duly sworn by me did depose and say that   _he resides at _________________________________,   Town of _____________________________________, County of _____________________ ,  State of  ____________________ ; and further that:</w:t>
            </w:r>
          </w:p>
          <w:p w:rsidR="001D2791" w:rsidRPr="00924B71" w:rsidRDefault="001D2791" w:rsidP="00D0574C">
            <w:pPr>
              <w:ind w:left="72"/>
              <w:jc w:val="left"/>
              <w:rPr>
                <w:rFonts w:ascii="Arial" w:hAnsi="Arial" w:cs="Arial"/>
                <w:color w:val="000000"/>
              </w:rPr>
            </w:pPr>
          </w:p>
          <w:p w:rsidR="001D2791" w:rsidRPr="00924B71" w:rsidRDefault="001D2791" w:rsidP="00D0574C">
            <w:pPr>
              <w:ind w:left="72"/>
              <w:jc w:val="left"/>
              <w:rPr>
                <w:rFonts w:ascii="Arial" w:hAnsi="Arial" w:cs="Arial"/>
                <w:b/>
                <w:bCs/>
                <w:color w:val="000000"/>
              </w:rPr>
            </w:pPr>
            <w:r w:rsidRPr="00924B71">
              <w:rPr>
                <w:rFonts w:ascii="Arial" w:hAnsi="Arial" w:cs="Arial"/>
                <w:b/>
                <w:bCs/>
                <w:color w:val="000000"/>
              </w:rPr>
              <w:t>[Check One]</w:t>
            </w:r>
          </w:p>
          <w:p w:rsidR="001D2791" w:rsidRPr="00924B71" w:rsidRDefault="001D2791" w:rsidP="00D0574C">
            <w:pPr>
              <w:ind w:left="72"/>
              <w:jc w:val="left"/>
              <w:rPr>
                <w:rFonts w:ascii="Arial" w:hAnsi="Arial" w:cs="Arial"/>
                <w:color w:val="000000"/>
              </w:rPr>
            </w:pPr>
            <w:r w:rsidRPr="00924B71">
              <w:rPr>
                <w:rFonts w:ascii="Arial" w:hAnsi="Arial" w:cs="Arial"/>
                <w:b/>
                <w:bCs/>
                <w:color w:val="000000"/>
              </w:rPr>
              <w:t xml:space="preserve"> ( ___ If a corporation): </w:t>
            </w:r>
            <w:r w:rsidRPr="00924B71">
              <w:rPr>
                <w:rFonts w:ascii="Arial" w:hAnsi="Arial" w:cs="Arial"/>
                <w:color w:val="000000"/>
              </w:rPr>
              <w:t>_he is the _________________________________  of  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1D2791" w:rsidRPr="00924B71" w:rsidRDefault="001D2791" w:rsidP="00D0574C">
            <w:pPr>
              <w:ind w:left="72" w:hanging="18"/>
              <w:jc w:val="left"/>
              <w:rPr>
                <w:rFonts w:ascii="Arial" w:hAnsi="Arial" w:cs="Arial"/>
                <w:color w:val="000000"/>
              </w:rPr>
            </w:pPr>
            <w:r w:rsidRPr="00924B71">
              <w:rPr>
                <w:rFonts w:ascii="Arial" w:hAnsi="Arial" w:cs="Arial"/>
                <w:b/>
                <w:bCs/>
                <w:color w:val="000000"/>
              </w:rPr>
              <w:t>( ___If a partnership):</w:t>
            </w:r>
            <w:r w:rsidRPr="00924B71">
              <w:rPr>
                <w:rFonts w:ascii="Arial" w:hAnsi="Arial" w:cs="Arial"/>
                <w:color w:val="000000"/>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1D2791" w:rsidRPr="00924B71" w:rsidRDefault="001D2791" w:rsidP="00D0574C">
            <w:pPr>
              <w:tabs>
                <w:tab w:val="right" w:pos="10260"/>
              </w:tabs>
              <w:ind w:left="72"/>
              <w:jc w:val="left"/>
              <w:rPr>
                <w:rFonts w:ascii="Arial" w:hAnsi="Arial" w:cs="Arial"/>
                <w:color w:val="000000"/>
              </w:rPr>
            </w:pPr>
          </w:p>
          <w:p w:rsidR="001D2791" w:rsidRPr="00924B71" w:rsidRDefault="001D2791" w:rsidP="00D0574C">
            <w:pPr>
              <w:tabs>
                <w:tab w:val="right" w:pos="10260"/>
              </w:tabs>
              <w:ind w:left="72"/>
              <w:jc w:val="left"/>
              <w:rPr>
                <w:rFonts w:ascii="Arial" w:hAnsi="Arial" w:cs="Arial"/>
                <w:color w:val="000000"/>
                <w:u w:val="single"/>
              </w:rPr>
            </w:pPr>
            <w:r w:rsidRPr="00924B71">
              <w:rPr>
                <w:rFonts w:ascii="Arial" w:hAnsi="Arial" w:cs="Arial"/>
                <w:color w:val="000000"/>
                <w:u w:val="single"/>
              </w:rPr>
              <w:t>________________________________________________</w:t>
            </w:r>
          </w:p>
          <w:p w:rsidR="001D2791" w:rsidRPr="00924B71" w:rsidRDefault="001D2791" w:rsidP="00FD5A50">
            <w:pPr>
              <w:tabs>
                <w:tab w:val="right" w:pos="10260"/>
              </w:tabs>
              <w:spacing w:after="60"/>
              <w:ind w:left="72"/>
              <w:jc w:val="left"/>
              <w:rPr>
                <w:rFonts w:ascii="Arial" w:hAnsi="Arial" w:cs="Arial"/>
                <w:b/>
                <w:bCs/>
                <w:color w:val="000000"/>
                <w:u w:val="single"/>
              </w:rPr>
            </w:pPr>
            <w:r w:rsidRPr="00924B71">
              <w:rPr>
                <w:rFonts w:ascii="Arial" w:hAnsi="Arial" w:cs="Arial"/>
                <w:b/>
                <w:bCs/>
                <w:color w:val="000000"/>
              </w:rPr>
              <w:t>Notary Public</w:t>
            </w:r>
          </w:p>
        </w:tc>
      </w:tr>
    </w:tbl>
    <w:p w:rsidR="00342939" w:rsidRPr="00924B71" w:rsidRDefault="00342939" w:rsidP="00364835">
      <w:pPr>
        <w:rPr>
          <w:rFonts w:ascii="Arial" w:hAnsi="Arial" w:cs="Arial"/>
        </w:rPr>
      </w:pPr>
    </w:p>
    <w:sectPr w:rsidR="00342939" w:rsidRPr="00924B71" w:rsidSect="003A39BD">
      <w:headerReference w:type="default" r:id="rId9"/>
      <w:footerReference w:type="default" r:id="rId10"/>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FBC" w:rsidRDefault="007B1FBC">
      <w:r>
        <w:separator/>
      </w:r>
    </w:p>
  </w:endnote>
  <w:endnote w:type="continuationSeparator" w:id="0">
    <w:p w:rsidR="007B1FBC" w:rsidRDefault="007B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14" w:rsidRPr="00924B71" w:rsidRDefault="00CF5614" w:rsidP="00137721">
    <w:pPr>
      <w:pStyle w:val="Footer"/>
      <w:pBdr>
        <w:top w:val="single" w:sz="4" w:space="1" w:color="auto"/>
      </w:pBdr>
      <w:tabs>
        <w:tab w:val="clear" w:pos="8640"/>
        <w:tab w:val="right" w:pos="9180"/>
      </w:tabs>
      <w:jc w:val="right"/>
      <w:rPr>
        <w:rFonts w:ascii="Arial" w:hAnsi="Arial" w:cs="Arial"/>
        <w:b/>
      </w:rPr>
    </w:pPr>
    <w:r w:rsidRPr="00924B71">
      <w:rPr>
        <w:rFonts w:ascii="Arial" w:hAnsi="Arial" w:cs="Arial"/>
        <w:b/>
      </w:rPr>
      <w:t xml:space="preserve">Page </w:t>
    </w:r>
    <w:r w:rsidR="005D4A76" w:rsidRPr="00924B71">
      <w:rPr>
        <w:rFonts w:ascii="Arial" w:hAnsi="Arial" w:cs="Arial"/>
        <w:b/>
      </w:rPr>
      <w:fldChar w:fldCharType="begin"/>
    </w:r>
    <w:r w:rsidRPr="00924B71">
      <w:rPr>
        <w:rFonts w:ascii="Arial" w:hAnsi="Arial" w:cs="Arial"/>
        <w:b/>
      </w:rPr>
      <w:instrText xml:space="preserve"> PAGE </w:instrText>
    </w:r>
    <w:r w:rsidR="005D4A76" w:rsidRPr="00924B71">
      <w:rPr>
        <w:rFonts w:ascii="Arial" w:hAnsi="Arial" w:cs="Arial"/>
        <w:b/>
      </w:rPr>
      <w:fldChar w:fldCharType="separate"/>
    </w:r>
    <w:r w:rsidR="00D73508">
      <w:rPr>
        <w:rFonts w:ascii="Arial" w:hAnsi="Arial" w:cs="Arial"/>
        <w:b/>
        <w:noProof/>
      </w:rPr>
      <w:t>1</w:t>
    </w:r>
    <w:r w:rsidR="005D4A76" w:rsidRPr="00924B71">
      <w:rPr>
        <w:rFonts w:ascii="Arial" w:hAnsi="Arial" w:cs="Arial"/>
        <w:b/>
      </w:rPr>
      <w:fldChar w:fldCharType="end"/>
    </w:r>
    <w:r w:rsidRPr="00924B71">
      <w:rPr>
        <w:rFonts w:ascii="Arial" w:hAnsi="Arial" w:cs="Arial"/>
        <w:b/>
      </w:rPr>
      <w:t xml:space="preserve"> of </w:t>
    </w:r>
    <w:r w:rsidR="005D4A76" w:rsidRPr="00924B71">
      <w:rPr>
        <w:rFonts w:ascii="Arial" w:hAnsi="Arial" w:cs="Arial"/>
        <w:b/>
      </w:rPr>
      <w:fldChar w:fldCharType="begin"/>
    </w:r>
    <w:r w:rsidRPr="00924B71">
      <w:rPr>
        <w:rFonts w:ascii="Arial" w:hAnsi="Arial" w:cs="Arial"/>
        <w:b/>
      </w:rPr>
      <w:instrText xml:space="preserve"> NUMPAGES </w:instrText>
    </w:r>
    <w:r w:rsidR="005D4A76" w:rsidRPr="00924B71">
      <w:rPr>
        <w:rFonts w:ascii="Arial" w:hAnsi="Arial" w:cs="Arial"/>
        <w:b/>
      </w:rPr>
      <w:fldChar w:fldCharType="separate"/>
    </w:r>
    <w:r w:rsidR="00D73508">
      <w:rPr>
        <w:rFonts w:ascii="Arial" w:hAnsi="Arial" w:cs="Arial"/>
        <w:b/>
        <w:noProof/>
      </w:rPr>
      <w:t>4</w:t>
    </w:r>
    <w:r w:rsidR="005D4A76" w:rsidRPr="00924B71">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FBC" w:rsidRDefault="007B1FBC">
      <w:r>
        <w:separator/>
      </w:r>
    </w:p>
  </w:footnote>
  <w:footnote w:type="continuationSeparator" w:id="0">
    <w:p w:rsidR="007B1FBC" w:rsidRDefault="007B1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614" w:rsidRPr="00924B71" w:rsidRDefault="00CF5614" w:rsidP="006E1C27">
    <w:pPr>
      <w:pStyle w:val="BodyTextIndent"/>
      <w:pBdr>
        <w:bottom w:val="single" w:sz="4" w:space="1" w:color="auto"/>
      </w:pBdr>
      <w:ind w:left="0"/>
      <w:jc w:val="left"/>
      <w:rPr>
        <w:rFonts w:ascii="Arial" w:hAnsi="Arial" w:cs="Arial"/>
        <w:b/>
        <w:iCs/>
      </w:rPr>
    </w:pPr>
    <w:r w:rsidRPr="00924B71">
      <w:rPr>
        <w:rFonts w:ascii="Arial" w:hAnsi="Arial" w:cs="Arial"/>
        <w:b/>
        <w:iCs/>
      </w:rPr>
      <w:t>Exhibit I.T - Offeror Attestations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78F"/>
    <w:multiLevelType w:val="hybridMultilevel"/>
    <w:tmpl w:val="34D8A43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146102F9"/>
    <w:multiLevelType w:val="hybridMultilevel"/>
    <w:tmpl w:val="F0C8B81C"/>
    <w:lvl w:ilvl="0" w:tplc="C17098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DD1D91"/>
    <w:multiLevelType w:val="hybridMultilevel"/>
    <w:tmpl w:val="104A5AB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3">
    <w:nsid w:val="33FF79B1"/>
    <w:multiLevelType w:val="hybridMultilevel"/>
    <w:tmpl w:val="E5582844"/>
    <w:lvl w:ilvl="0" w:tplc="2CECB3B2">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C3449C7"/>
    <w:multiLevelType w:val="hybridMultilevel"/>
    <w:tmpl w:val="5BD8EE5A"/>
    <w:lvl w:ilvl="0" w:tplc="42A0747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FEE4368"/>
    <w:multiLevelType w:val="hybridMultilevel"/>
    <w:tmpl w:val="736087A4"/>
    <w:lvl w:ilvl="0" w:tplc="B1F6AB3A">
      <w:start w:val="1"/>
      <w:numFmt w:val="bullet"/>
      <w:lvlText w:val=""/>
      <w:lvlJc w:val="left"/>
      <w:pPr>
        <w:tabs>
          <w:tab w:val="num" w:pos="1080"/>
        </w:tabs>
        <w:ind w:left="1080" w:hanging="100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E122E9"/>
    <w:multiLevelType w:val="hybridMultilevel"/>
    <w:tmpl w:val="20F48CBE"/>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7">
    <w:nsid w:val="67B31E76"/>
    <w:multiLevelType w:val="hybridMultilevel"/>
    <w:tmpl w:val="3F5E5158"/>
    <w:lvl w:ilvl="0" w:tplc="FB0CB566">
      <w:start w:val="1"/>
      <w:numFmt w:val="lowerLetter"/>
      <w:lvlText w:val="%1."/>
      <w:lvlJc w:val="left"/>
      <w:pPr>
        <w:ind w:left="1260" w:hanging="360"/>
      </w:pPr>
      <w:rPr>
        <w:rFonts w:ascii="Verdana" w:eastAsia="Times New Roman" w:hAnsi="Verdana"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F9156E9"/>
    <w:multiLevelType w:val="hybridMultilevel"/>
    <w:tmpl w:val="CBC24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C32F5B"/>
    <w:multiLevelType w:val="hybridMultilevel"/>
    <w:tmpl w:val="2028FB56"/>
    <w:lvl w:ilvl="0" w:tplc="A21EF92E">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CE3246"/>
    <w:multiLevelType w:val="hybridMultilevel"/>
    <w:tmpl w:val="A4A24C12"/>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1">
    <w:nsid w:val="753E254B"/>
    <w:multiLevelType w:val="hybridMultilevel"/>
    <w:tmpl w:val="DCB47A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7F912FB0"/>
    <w:multiLevelType w:val="hybridMultilevel"/>
    <w:tmpl w:val="D01201C0"/>
    <w:lvl w:ilvl="0" w:tplc="937EB60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7"/>
  </w:num>
  <w:num w:numId="2">
    <w:abstractNumId w:val="4"/>
  </w:num>
  <w:num w:numId="3">
    <w:abstractNumId w:val="1"/>
  </w:num>
  <w:num w:numId="4">
    <w:abstractNumId w:val="12"/>
  </w:num>
  <w:num w:numId="5">
    <w:abstractNumId w:val="5"/>
  </w:num>
  <w:num w:numId="6">
    <w:abstractNumId w:val="9"/>
  </w:num>
  <w:num w:numId="7">
    <w:abstractNumId w:val="11"/>
  </w:num>
  <w:num w:numId="8">
    <w:abstractNumId w:val="0"/>
  </w:num>
  <w:num w:numId="9">
    <w:abstractNumId w:val="2"/>
  </w:num>
  <w:num w:numId="10">
    <w:abstractNumId w:val="6"/>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B16"/>
    <w:rsid w:val="00011B51"/>
    <w:rsid w:val="000278A7"/>
    <w:rsid w:val="0003446A"/>
    <w:rsid w:val="00051C5D"/>
    <w:rsid w:val="000534AA"/>
    <w:rsid w:val="00067D21"/>
    <w:rsid w:val="00073BED"/>
    <w:rsid w:val="000839B5"/>
    <w:rsid w:val="000A7AF0"/>
    <w:rsid w:val="000B3978"/>
    <w:rsid w:val="000E2CC8"/>
    <w:rsid w:val="000F6B49"/>
    <w:rsid w:val="001237C7"/>
    <w:rsid w:val="00137721"/>
    <w:rsid w:val="001446FE"/>
    <w:rsid w:val="00194C6F"/>
    <w:rsid w:val="001C0F03"/>
    <w:rsid w:val="001C4CF4"/>
    <w:rsid w:val="001D2791"/>
    <w:rsid w:val="001D561B"/>
    <w:rsid w:val="001F0359"/>
    <w:rsid w:val="001F7BB0"/>
    <w:rsid w:val="002027B2"/>
    <w:rsid w:val="002141F4"/>
    <w:rsid w:val="002335CF"/>
    <w:rsid w:val="0024130D"/>
    <w:rsid w:val="0025131B"/>
    <w:rsid w:val="00256D40"/>
    <w:rsid w:val="00260723"/>
    <w:rsid w:val="00267FB1"/>
    <w:rsid w:val="0028300C"/>
    <w:rsid w:val="002870CF"/>
    <w:rsid w:val="00295E17"/>
    <w:rsid w:val="002C25EE"/>
    <w:rsid w:val="002D0145"/>
    <w:rsid w:val="002D01E9"/>
    <w:rsid w:val="002D6ACB"/>
    <w:rsid w:val="002F7FBF"/>
    <w:rsid w:val="00320062"/>
    <w:rsid w:val="0032583F"/>
    <w:rsid w:val="0033181C"/>
    <w:rsid w:val="00336FC7"/>
    <w:rsid w:val="00340596"/>
    <w:rsid w:val="0034268A"/>
    <w:rsid w:val="00342939"/>
    <w:rsid w:val="003647D0"/>
    <w:rsid w:val="00364835"/>
    <w:rsid w:val="00377B16"/>
    <w:rsid w:val="00381A17"/>
    <w:rsid w:val="003918F3"/>
    <w:rsid w:val="003A39BD"/>
    <w:rsid w:val="003D1F8A"/>
    <w:rsid w:val="003F3DBD"/>
    <w:rsid w:val="003F3FF1"/>
    <w:rsid w:val="00414637"/>
    <w:rsid w:val="00414E2F"/>
    <w:rsid w:val="004234D3"/>
    <w:rsid w:val="00464D50"/>
    <w:rsid w:val="00465391"/>
    <w:rsid w:val="00467F21"/>
    <w:rsid w:val="0047369B"/>
    <w:rsid w:val="0048090C"/>
    <w:rsid w:val="004936D1"/>
    <w:rsid w:val="004B4E43"/>
    <w:rsid w:val="004D021A"/>
    <w:rsid w:val="004D4072"/>
    <w:rsid w:val="004E5800"/>
    <w:rsid w:val="004F1850"/>
    <w:rsid w:val="004F3EAA"/>
    <w:rsid w:val="00516FAC"/>
    <w:rsid w:val="00553AF0"/>
    <w:rsid w:val="00572CC8"/>
    <w:rsid w:val="00575094"/>
    <w:rsid w:val="00585EEC"/>
    <w:rsid w:val="005D13E9"/>
    <w:rsid w:val="005D4A76"/>
    <w:rsid w:val="005E0DF8"/>
    <w:rsid w:val="005E1825"/>
    <w:rsid w:val="005E46E1"/>
    <w:rsid w:val="00615D9F"/>
    <w:rsid w:val="00621926"/>
    <w:rsid w:val="00624B3F"/>
    <w:rsid w:val="00632753"/>
    <w:rsid w:val="00640AFB"/>
    <w:rsid w:val="00641224"/>
    <w:rsid w:val="00660049"/>
    <w:rsid w:val="00660C43"/>
    <w:rsid w:val="00671DC6"/>
    <w:rsid w:val="006740B3"/>
    <w:rsid w:val="00680B9E"/>
    <w:rsid w:val="006A2A5A"/>
    <w:rsid w:val="006B0D19"/>
    <w:rsid w:val="006B1248"/>
    <w:rsid w:val="006B14E2"/>
    <w:rsid w:val="006C503A"/>
    <w:rsid w:val="006D6AF1"/>
    <w:rsid w:val="006E1C27"/>
    <w:rsid w:val="006F22D0"/>
    <w:rsid w:val="006F5669"/>
    <w:rsid w:val="006F6AE3"/>
    <w:rsid w:val="00732990"/>
    <w:rsid w:val="00732B68"/>
    <w:rsid w:val="007428FF"/>
    <w:rsid w:val="00772242"/>
    <w:rsid w:val="0077419F"/>
    <w:rsid w:val="00777A6B"/>
    <w:rsid w:val="00782719"/>
    <w:rsid w:val="00783850"/>
    <w:rsid w:val="007A131E"/>
    <w:rsid w:val="007B1FBC"/>
    <w:rsid w:val="007D12C5"/>
    <w:rsid w:val="007D5F5C"/>
    <w:rsid w:val="007E4508"/>
    <w:rsid w:val="007F1228"/>
    <w:rsid w:val="007F3F7F"/>
    <w:rsid w:val="007F5029"/>
    <w:rsid w:val="0081403F"/>
    <w:rsid w:val="00821692"/>
    <w:rsid w:val="00843435"/>
    <w:rsid w:val="00850C5C"/>
    <w:rsid w:val="00852AD7"/>
    <w:rsid w:val="0086091C"/>
    <w:rsid w:val="00865010"/>
    <w:rsid w:val="0086753D"/>
    <w:rsid w:val="00880B4A"/>
    <w:rsid w:val="008824FC"/>
    <w:rsid w:val="008830BC"/>
    <w:rsid w:val="008A5781"/>
    <w:rsid w:val="008B1DFF"/>
    <w:rsid w:val="008D0085"/>
    <w:rsid w:val="008D2E32"/>
    <w:rsid w:val="008D7FB0"/>
    <w:rsid w:val="008E0B78"/>
    <w:rsid w:val="008E1274"/>
    <w:rsid w:val="008E2516"/>
    <w:rsid w:val="008E3198"/>
    <w:rsid w:val="008E38D1"/>
    <w:rsid w:val="008E4D47"/>
    <w:rsid w:val="0090344D"/>
    <w:rsid w:val="009045FE"/>
    <w:rsid w:val="00924B71"/>
    <w:rsid w:val="009424E1"/>
    <w:rsid w:val="009429CB"/>
    <w:rsid w:val="009947A8"/>
    <w:rsid w:val="009A2FA3"/>
    <w:rsid w:val="009C1D06"/>
    <w:rsid w:val="009C613E"/>
    <w:rsid w:val="009D0F0E"/>
    <w:rsid w:val="009D15B5"/>
    <w:rsid w:val="009F5C28"/>
    <w:rsid w:val="00A27AFD"/>
    <w:rsid w:val="00A574AE"/>
    <w:rsid w:val="00A8498C"/>
    <w:rsid w:val="00A868C7"/>
    <w:rsid w:val="00A93CB7"/>
    <w:rsid w:val="00AA4C9F"/>
    <w:rsid w:val="00AA7639"/>
    <w:rsid w:val="00AB29B0"/>
    <w:rsid w:val="00AC0BCA"/>
    <w:rsid w:val="00AE23DC"/>
    <w:rsid w:val="00AE3E74"/>
    <w:rsid w:val="00AF7617"/>
    <w:rsid w:val="00B30941"/>
    <w:rsid w:val="00B317CB"/>
    <w:rsid w:val="00B34D20"/>
    <w:rsid w:val="00B44F60"/>
    <w:rsid w:val="00B46864"/>
    <w:rsid w:val="00B54C3B"/>
    <w:rsid w:val="00B63027"/>
    <w:rsid w:val="00B775FC"/>
    <w:rsid w:val="00B848C9"/>
    <w:rsid w:val="00B86C60"/>
    <w:rsid w:val="00BA1A30"/>
    <w:rsid w:val="00BB1CD3"/>
    <w:rsid w:val="00BD513C"/>
    <w:rsid w:val="00BD7C80"/>
    <w:rsid w:val="00BE5AAB"/>
    <w:rsid w:val="00BF7482"/>
    <w:rsid w:val="00BF7901"/>
    <w:rsid w:val="00C25443"/>
    <w:rsid w:val="00C623A0"/>
    <w:rsid w:val="00C70ED3"/>
    <w:rsid w:val="00C728C3"/>
    <w:rsid w:val="00C73FD9"/>
    <w:rsid w:val="00CA7312"/>
    <w:rsid w:val="00CD3A9C"/>
    <w:rsid w:val="00CF5614"/>
    <w:rsid w:val="00D0574C"/>
    <w:rsid w:val="00D21823"/>
    <w:rsid w:val="00D26B05"/>
    <w:rsid w:val="00D3322D"/>
    <w:rsid w:val="00D44EF3"/>
    <w:rsid w:val="00D62FDD"/>
    <w:rsid w:val="00D71119"/>
    <w:rsid w:val="00D73508"/>
    <w:rsid w:val="00D815C4"/>
    <w:rsid w:val="00D852B9"/>
    <w:rsid w:val="00D86094"/>
    <w:rsid w:val="00DA4D00"/>
    <w:rsid w:val="00DC1514"/>
    <w:rsid w:val="00DC4EE9"/>
    <w:rsid w:val="00DC58D7"/>
    <w:rsid w:val="00DD2C4F"/>
    <w:rsid w:val="00DF0C48"/>
    <w:rsid w:val="00DF67A5"/>
    <w:rsid w:val="00E03E7C"/>
    <w:rsid w:val="00E206CB"/>
    <w:rsid w:val="00E314DB"/>
    <w:rsid w:val="00E45DA7"/>
    <w:rsid w:val="00E57ADD"/>
    <w:rsid w:val="00E63070"/>
    <w:rsid w:val="00E63D2F"/>
    <w:rsid w:val="00E8728C"/>
    <w:rsid w:val="00E87B40"/>
    <w:rsid w:val="00EB4522"/>
    <w:rsid w:val="00EC15E3"/>
    <w:rsid w:val="00EC2199"/>
    <w:rsid w:val="00EE67A0"/>
    <w:rsid w:val="00EE744A"/>
    <w:rsid w:val="00EF75F0"/>
    <w:rsid w:val="00F24AC3"/>
    <w:rsid w:val="00F36571"/>
    <w:rsid w:val="00F44EDD"/>
    <w:rsid w:val="00F45B36"/>
    <w:rsid w:val="00F6592D"/>
    <w:rsid w:val="00FB584B"/>
    <w:rsid w:val="00FD5A50"/>
    <w:rsid w:val="00FD5E1F"/>
    <w:rsid w:val="00FD6D87"/>
    <w:rsid w:val="00FE4723"/>
    <w:rsid w:val="00FE71F6"/>
    <w:rsid w:val="00FF02A3"/>
    <w:rsid w:val="00FF3641"/>
    <w:rsid w:val="00FF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91"/>
    <w:pPr>
      <w:tabs>
        <w:tab w:val="left" w:pos="1440"/>
      </w:tabs>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1D2791"/>
    <w:pPr>
      <w:ind w:left="440" w:hanging="440"/>
    </w:pPr>
    <w:rPr>
      <w:b/>
      <w:bCs/>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8D0085"/>
    <w:rPr>
      <w:rFonts w:ascii="Tahoma" w:hAnsi="Tahoma" w:cs="Tahoma"/>
      <w:sz w:val="16"/>
      <w:szCs w:val="16"/>
    </w:rPr>
  </w:style>
  <w:style w:type="paragraph" w:styleId="ListParagraph">
    <w:name w:val="List Paragraph"/>
    <w:basedOn w:val="Normal"/>
    <w:uiPriority w:val="34"/>
    <w:qFormat/>
    <w:rsid w:val="00C728C3"/>
    <w:pPr>
      <w:tabs>
        <w:tab w:val="clear" w:pos="1440"/>
      </w:tabs>
      <w:ind w:left="720"/>
      <w:contextualSpacing/>
      <w:jc w:val="left"/>
    </w:pPr>
    <w:rPr>
      <w:rFonts w:ascii="Arial" w:hAnsi="Arial"/>
      <w:szCs w:val="20"/>
    </w:rPr>
  </w:style>
  <w:style w:type="character" w:styleId="CommentReference">
    <w:name w:val="annotation reference"/>
    <w:basedOn w:val="DefaultParagraphFont"/>
    <w:semiHidden/>
    <w:rsid w:val="00AA4C9F"/>
    <w:rPr>
      <w:sz w:val="16"/>
      <w:szCs w:val="16"/>
    </w:rPr>
  </w:style>
  <w:style w:type="paragraph" w:styleId="CommentText">
    <w:name w:val="annotation text"/>
    <w:basedOn w:val="Normal"/>
    <w:link w:val="CommentTextChar"/>
    <w:semiHidden/>
    <w:rsid w:val="00AA4C9F"/>
    <w:pPr>
      <w:tabs>
        <w:tab w:val="clear" w:pos="1440"/>
      </w:tabs>
      <w:jc w:val="left"/>
    </w:pPr>
    <w:rPr>
      <w:rFonts w:ascii="Arial" w:hAnsi="Arial"/>
      <w:sz w:val="20"/>
      <w:szCs w:val="20"/>
    </w:rPr>
  </w:style>
  <w:style w:type="character" w:customStyle="1" w:styleId="CommentTextChar">
    <w:name w:val="Comment Text Char"/>
    <w:basedOn w:val="DefaultParagraphFont"/>
    <w:link w:val="CommentText"/>
    <w:semiHidden/>
    <w:rsid w:val="00AA4C9F"/>
    <w:rPr>
      <w:rFonts w:ascii="Arial" w:hAnsi="Arial"/>
    </w:rPr>
  </w:style>
  <w:style w:type="paragraph" w:styleId="CommentSubject">
    <w:name w:val="annotation subject"/>
    <w:basedOn w:val="CommentText"/>
    <w:next w:val="CommentText"/>
    <w:link w:val="CommentSubjectChar"/>
    <w:uiPriority w:val="99"/>
    <w:semiHidden/>
    <w:unhideWhenUsed/>
    <w:rsid w:val="0028300C"/>
    <w:pPr>
      <w:tabs>
        <w:tab w:val="left" w:pos="1440"/>
      </w:tabs>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28300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91"/>
    <w:pPr>
      <w:tabs>
        <w:tab w:val="left" w:pos="1440"/>
      </w:tabs>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aliases w:val="Normal Indent Char1,Normal Indent Char2 Char,Normal Indent Char Char2 Char,Normal Indent Char1 Char1 Char2 Char,Normal Indent Char Char Char1 Char2 Char,Normal Indent Char1 Char Char Char2 Char,Normal Indent Char Char Char Char Char2 Char"/>
    <w:basedOn w:val="Normal"/>
    <w:link w:val="NormalIndentChar"/>
    <w:rsid w:val="001D2791"/>
    <w:pPr>
      <w:tabs>
        <w:tab w:val="clear" w:pos="1440"/>
      </w:tabs>
      <w:ind w:left="1440"/>
    </w:pPr>
  </w:style>
  <w:style w:type="character" w:customStyle="1" w:styleId="NormalIndentChar">
    <w:name w:val="Normal Indent Char"/>
    <w:aliases w:val="Normal Indent Char1 Char,Normal Indent Char2 Char Char,Normal Indent Char Char2 Char Char,Normal Indent Char1 Char1 Char2 Char Char,Normal Indent Char Char Char1 Char2 Char Char,Normal Indent Char1 Char Char Char2 Char Char"/>
    <w:basedOn w:val="DefaultParagraphFont"/>
    <w:link w:val="NormalIndent"/>
    <w:rsid w:val="001D2791"/>
    <w:rPr>
      <w:sz w:val="22"/>
      <w:szCs w:val="22"/>
      <w:lang w:val="en-US" w:eastAsia="en-US" w:bidi="ar-SA"/>
    </w:rPr>
  </w:style>
  <w:style w:type="paragraph" w:styleId="BodyText">
    <w:name w:val="Body Text"/>
    <w:basedOn w:val="Normal"/>
    <w:rsid w:val="001D2791"/>
    <w:pPr>
      <w:spacing w:after="120"/>
    </w:pPr>
  </w:style>
  <w:style w:type="paragraph" w:styleId="BodyTextIndent">
    <w:name w:val="Body Text Indent"/>
    <w:basedOn w:val="Normal"/>
    <w:rsid w:val="001D2791"/>
    <w:pPr>
      <w:spacing w:after="120"/>
      <w:ind w:left="360"/>
    </w:pPr>
  </w:style>
  <w:style w:type="paragraph" w:customStyle="1" w:styleId="OL1">
    <w:name w:val="OL 1"/>
    <w:basedOn w:val="Normal"/>
    <w:autoRedefine/>
    <w:rsid w:val="001D2791"/>
    <w:pPr>
      <w:ind w:left="440" w:hanging="440"/>
    </w:pPr>
    <w:rPr>
      <w:b/>
      <w:bCs/>
    </w:rPr>
  </w:style>
  <w:style w:type="paragraph" w:styleId="Header">
    <w:name w:val="header"/>
    <w:basedOn w:val="Normal"/>
    <w:rsid w:val="00260723"/>
    <w:pPr>
      <w:tabs>
        <w:tab w:val="clear" w:pos="1440"/>
        <w:tab w:val="center" w:pos="4320"/>
        <w:tab w:val="right" w:pos="8640"/>
      </w:tabs>
    </w:pPr>
  </w:style>
  <w:style w:type="paragraph" w:styleId="Footer">
    <w:name w:val="footer"/>
    <w:basedOn w:val="Normal"/>
    <w:rsid w:val="00260723"/>
    <w:pPr>
      <w:tabs>
        <w:tab w:val="clear" w:pos="1440"/>
        <w:tab w:val="center" w:pos="4320"/>
        <w:tab w:val="right" w:pos="8640"/>
      </w:tabs>
    </w:pPr>
  </w:style>
  <w:style w:type="paragraph" w:styleId="BalloonText">
    <w:name w:val="Balloon Text"/>
    <w:basedOn w:val="Normal"/>
    <w:semiHidden/>
    <w:rsid w:val="008D0085"/>
    <w:rPr>
      <w:rFonts w:ascii="Tahoma" w:hAnsi="Tahoma" w:cs="Tahoma"/>
      <w:sz w:val="16"/>
      <w:szCs w:val="16"/>
    </w:rPr>
  </w:style>
  <w:style w:type="paragraph" w:styleId="ListParagraph">
    <w:name w:val="List Paragraph"/>
    <w:basedOn w:val="Normal"/>
    <w:uiPriority w:val="34"/>
    <w:qFormat/>
    <w:rsid w:val="00C728C3"/>
    <w:pPr>
      <w:tabs>
        <w:tab w:val="clear" w:pos="1440"/>
      </w:tabs>
      <w:ind w:left="720"/>
      <w:contextualSpacing/>
      <w:jc w:val="left"/>
    </w:pPr>
    <w:rPr>
      <w:rFonts w:ascii="Arial" w:hAnsi="Arial"/>
      <w:szCs w:val="20"/>
    </w:rPr>
  </w:style>
  <w:style w:type="character" w:styleId="CommentReference">
    <w:name w:val="annotation reference"/>
    <w:basedOn w:val="DefaultParagraphFont"/>
    <w:semiHidden/>
    <w:rsid w:val="00AA4C9F"/>
    <w:rPr>
      <w:sz w:val="16"/>
      <w:szCs w:val="16"/>
    </w:rPr>
  </w:style>
  <w:style w:type="paragraph" w:styleId="CommentText">
    <w:name w:val="annotation text"/>
    <w:basedOn w:val="Normal"/>
    <w:link w:val="CommentTextChar"/>
    <w:semiHidden/>
    <w:rsid w:val="00AA4C9F"/>
    <w:pPr>
      <w:tabs>
        <w:tab w:val="clear" w:pos="1440"/>
      </w:tabs>
      <w:jc w:val="left"/>
    </w:pPr>
    <w:rPr>
      <w:rFonts w:ascii="Arial" w:hAnsi="Arial"/>
      <w:sz w:val="20"/>
      <w:szCs w:val="20"/>
    </w:rPr>
  </w:style>
  <w:style w:type="character" w:customStyle="1" w:styleId="CommentTextChar">
    <w:name w:val="Comment Text Char"/>
    <w:basedOn w:val="DefaultParagraphFont"/>
    <w:link w:val="CommentText"/>
    <w:semiHidden/>
    <w:rsid w:val="00AA4C9F"/>
    <w:rPr>
      <w:rFonts w:ascii="Arial" w:hAnsi="Arial"/>
    </w:rPr>
  </w:style>
  <w:style w:type="paragraph" w:styleId="CommentSubject">
    <w:name w:val="annotation subject"/>
    <w:basedOn w:val="CommentText"/>
    <w:next w:val="CommentText"/>
    <w:link w:val="CommentSubjectChar"/>
    <w:uiPriority w:val="99"/>
    <w:semiHidden/>
    <w:unhideWhenUsed/>
    <w:rsid w:val="0028300C"/>
    <w:pPr>
      <w:tabs>
        <w:tab w:val="left" w:pos="1440"/>
      </w:tabs>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28300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9E11-1AF8-4720-9119-5B1AE123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1277</Words>
  <Characters>7148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Offeror Attestation Form</vt:lpstr>
    </vt:vector>
  </TitlesOfParts>
  <Company>NYS DCS</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 Attestation Form</dc:title>
  <dc:creator>NYS</dc:creator>
  <cp:lastModifiedBy>Don Duncan</cp:lastModifiedBy>
  <cp:revision>2</cp:revision>
  <cp:lastPrinted>2015-05-29T17:44:00Z</cp:lastPrinted>
  <dcterms:created xsi:type="dcterms:W3CDTF">2015-05-29T17:45:00Z</dcterms:created>
  <dcterms:modified xsi:type="dcterms:W3CDTF">2015-05-29T17:45:00Z</dcterms:modified>
</cp:coreProperties>
</file>