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D6" w:rsidRPr="00BE0CDF" w:rsidRDefault="00F46AD6" w:rsidP="00D57CF4">
      <w:pPr>
        <w:pStyle w:val="Heading1"/>
        <w:spacing w:before="0"/>
        <w:jc w:val="center"/>
        <w:rPr>
          <w:rFonts w:cs="Arial"/>
          <w:sz w:val="22"/>
          <w:szCs w:val="22"/>
        </w:rPr>
      </w:pPr>
      <w:bookmarkStart w:id="0" w:name="_Toc394911720"/>
      <w:bookmarkStart w:id="1" w:name="_Toc394913455"/>
      <w:bookmarkStart w:id="2" w:name="_Toc394913583"/>
      <w:bookmarkStart w:id="3" w:name="_Toc394977801"/>
      <w:bookmarkStart w:id="4" w:name="_Toc394978921"/>
      <w:bookmarkStart w:id="5" w:name="_Toc394982535"/>
      <w:bookmarkStart w:id="6" w:name="_Toc394993260"/>
      <w:bookmarkStart w:id="7" w:name="_Toc403537301"/>
      <w:bookmarkStart w:id="8" w:name="_Toc403537376"/>
      <w:bookmarkStart w:id="9" w:name="_Toc403537647"/>
      <w:bookmarkStart w:id="10" w:name="_GoBack"/>
      <w:bookmarkEnd w:id="10"/>
      <w:r w:rsidRPr="00BE0CDF">
        <w:rPr>
          <w:rFonts w:cs="Arial"/>
          <w:sz w:val="22"/>
          <w:szCs w:val="22"/>
        </w:rPr>
        <w:t>SECTION V: COST PROPOSAL REQUIREMENTS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46F69" w:rsidRPr="00BE0CDF" w:rsidRDefault="00546F69" w:rsidP="00AA5589">
      <w:pPr>
        <w:rPr>
          <w:rFonts w:ascii="Arial" w:hAnsi="Arial" w:cs="Arial"/>
          <w:sz w:val="22"/>
          <w:szCs w:val="22"/>
        </w:rPr>
      </w:pPr>
    </w:p>
    <w:p w:rsidR="005E5544" w:rsidRPr="00BE0CDF" w:rsidRDefault="001A1FC2" w:rsidP="003E51F3">
      <w:pPr>
        <w:pStyle w:val="Heading2"/>
        <w:spacing w:before="0" w:after="0"/>
        <w:ind w:left="360" w:hanging="360"/>
        <w:rPr>
          <w:i w:val="0"/>
          <w:sz w:val="22"/>
          <w:szCs w:val="22"/>
        </w:rPr>
      </w:pPr>
      <w:bookmarkStart w:id="11" w:name="_Toc129486663"/>
      <w:r w:rsidRPr="00BE0CDF">
        <w:rPr>
          <w:i w:val="0"/>
          <w:sz w:val="22"/>
          <w:szCs w:val="22"/>
        </w:rPr>
        <w:t>A</w:t>
      </w:r>
      <w:r w:rsidR="005E5544" w:rsidRPr="00BE0CDF">
        <w:rPr>
          <w:i w:val="0"/>
          <w:sz w:val="22"/>
          <w:szCs w:val="22"/>
        </w:rPr>
        <w:t>.</w:t>
      </w:r>
      <w:r w:rsidR="005E5544" w:rsidRPr="00BE0CDF">
        <w:rPr>
          <w:i w:val="0"/>
          <w:sz w:val="22"/>
          <w:szCs w:val="22"/>
        </w:rPr>
        <w:tab/>
      </w:r>
      <w:r w:rsidRPr="00BE0CDF">
        <w:rPr>
          <w:i w:val="0"/>
          <w:sz w:val="22"/>
          <w:szCs w:val="22"/>
          <w:u w:val="single"/>
        </w:rPr>
        <w:t>General:</w:t>
      </w:r>
      <w:r w:rsidR="005E5544" w:rsidRPr="00BE0CDF">
        <w:rPr>
          <w:i w:val="0"/>
          <w:sz w:val="22"/>
          <w:szCs w:val="22"/>
        </w:rPr>
        <w:t xml:space="preserve"> </w:t>
      </w:r>
      <w:bookmarkEnd w:id="11"/>
    </w:p>
    <w:p w:rsidR="005E5544" w:rsidRPr="00BE0CDF" w:rsidRDefault="005E5544" w:rsidP="00BE6735">
      <w:pPr>
        <w:ind w:left="720"/>
        <w:rPr>
          <w:rFonts w:ascii="Arial" w:hAnsi="Arial" w:cs="Arial"/>
          <w:sz w:val="22"/>
          <w:szCs w:val="22"/>
        </w:rPr>
      </w:pPr>
    </w:p>
    <w:p w:rsidR="005E5544" w:rsidRPr="00BE0CDF" w:rsidRDefault="001A1FC2" w:rsidP="003E51F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BE0CDF">
        <w:rPr>
          <w:rFonts w:ascii="Arial" w:hAnsi="Arial" w:cs="Arial"/>
          <w:sz w:val="22"/>
          <w:szCs w:val="22"/>
        </w:rPr>
        <w:t>The information in this Section A, and Section B below, is presented for use by Offerors in d</w:t>
      </w:r>
      <w:r w:rsidR="00B252BE">
        <w:rPr>
          <w:rFonts w:ascii="Arial" w:hAnsi="Arial" w:cs="Arial"/>
          <w:sz w:val="22"/>
          <w:szCs w:val="22"/>
        </w:rPr>
        <w:t xml:space="preserve">eveloping their Cost Proposal. </w:t>
      </w:r>
      <w:r w:rsidRPr="00BE0CDF">
        <w:rPr>
          <w:rFonts w:ascii="Arial" w:hAnsi="Arial" w:cs="Arial"/>
          <w:sz w:val="22"/>
          <w:szCs w:val="22"/>
        </w:rPr>
        <w:t>Additional information which may impact an Offeror’s proposed pricing may be contained in other sections of th</w:t>
      </w:r>
      <w:r w:rsidR="00101211">
        <w:rPr>
          <w:rFonts w:ascii="Arial" w:hAnsi="Arial" w:cs="Arial"/>
          <w:sz w:val="22"/>
          <w:szCs w:val="22"/>
        </w:rPr>
        <w:t>is</w:t>
      </w:r>
      <w:r w:rsidRPr="00BE0CDF">
        <w:rPr>
          <w:rFonts w:ascii="Arial" w:hAnsi="Arial" w:cs="Arial"/>
          <w:sz w:val="22"/>
          <w:szCs w:val="22"/>
        </w:rPr>
        <w:t xml:space="preserve"> RFP, including but not limited to Section VII. </w:t>
      </w:r>
      <w:r w:rsidR="001B1E9E">
        <w:rPr>
          <w:rFonts w:ascii="Arial" w:hAnsi="Arial" w:cs="Arial"/>
          <w:sz w:val="22"/>
          <w:szCs w:val="22"/>
        </w:rPr>
        <w:t>Each</w:t>
      </w:r>
      <w:r w:rsidR="006046A1">
        <w:rPr>
          <w:rFonts w:ascii="Arial" w:hAnsi="Arial" w:cs="Arial"/>
          <w:sz w:val="22"/>
          <w:szCs w:val="22"/>
        </w:rPr>
        <w:t xml:space="preserve"> </w:t>
      </w:r>
      <w:r w:rsidRPr="00BE0CDF">
        <w:rPr>
          <w:rFonts w:ascii="Arial" w:hAnsi="Arial" w:cs="Arial"/>
          <w:sz w:val="22"/>
          <w:szCs w:val="22"/>
        </w:rPr>
        <w:t xml:space="preserve">Offeror may submit </w:t>
      </w:r>
      <w:r w:rsidRPr="00BE0CDF">
        <w:rPr>
          <w:rFonts w:ascii="Arial" w:hAnsi="Arial" w:cs="Arial"/>
          <w:b/>
          <w:sz w:val="22"/>
          <w:szCs w:val="22"/>
        </w:rPr>
        <w:t>only one</w:t>
      </w:r>
      <w:r w:rsidRPr="00BE0CDF">
        <w:rPr>
          <w:rFonts w:ascii="Arial" w:hAnsi="Arial" w:cs="Arial"/>
          <w:sz w:val="22"/>
          <w:szCs w:val="22"/>
        </w:rPr>
        <w:t xml:space="preserve"> Cost Proposal. </w:t>
      </w:r>
    </w:p>
    <w:p w:rsidR="005E5544" w:rsidRPr="00BE0CDF" w:rsidRDefault="005E5544" w:rsidP="007A0E0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5E5544" w:rsidRPr="00BE0CDF" w:rsidRDefault="00EA3200" w:rsidP="00C87458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3E51F3">
        <w:rPr>
          <w:rFonts w:ascii="Arial" w:hAnsi="Arial" w:cs="Arial"/>
          <w:sz w:val="22"/>
          <w:szCs w:val="22"/>
        </w:rPr>
        <w:t>1</w:t>
      </w:r>
      <w:r w:rsidR="001A1FC2" w:rsidRPr="003E51F3">
        <w:rPr>
          <w:rFonts w:ascii="Arial" w:hAnsi="Arial" w:cs="Arial"/>
          <w:sz w:val="22"/>
          <w:szCs w:val="22"/>
        </w:rPr>
        <w:t>.</w:t>
      </w:r>
      <w:r w:rsidR="005E5544" w:rsidRPr="00BE0CDF">
        <w:rPr>
          <w:rFonts w:ascii="Arial" w:hAnsi="Arial" w:cs="Arial"/>
          <w:sz w:val="22"/>
          <w:szCs w:val="22"/>
        </w:rPr>
        <w:tab/>
        <w:t xml:space="preserve">The </w:t>
      </w:r>
      <w:r w:rsidR="009D62CC">
        <w:rPr>
          <w:rFonts w:ascii="Arial" w:hAnsi="Arial" w:cs="Arial"/>
          <w:b/>
          <w:i/>
          <w:sz w:val="22"/>
          <w:szCs w:val="22"/>
        </w:rPr>
        <w:t>Workforce Analytics</w:t>
      </w:r>
      <w:r w:rsidR="005E5544" w:rsidRPr="00BE0CDF">
        <w:rPr>
          <w:rFonts w:ascii="Arial" w:hAnsi="Arial" w:cs="Arial"/>
          <w:b/>
          <w:i/>
          <w:sz w:val="22"/>
          <w:szCs w:val="22"/>
        </w:rPr>
        <w:t xml:space="preserve"> Fee</w:t>
      </w:r>
      <w:r w:rsidR="005E5544" w:rsidRPr="00BE0CDF" w:rsidDel="00A7150B">
        <w:rPr>
          <w:rFonts w:ascii="Arial" w:hAnsi="Arial" w:cs="Arial"/>
          <w:b/>
          <w:sz w:val="22"/>
          <w:szCs w:val="22"/>
        </w:rPr>
        <w:t xml:space="preserve"> </w:t>
      </w:r>
      <w:r w:rsidR="005E5544" w:rsidRPr="00BE0CDF">
        <w:rPr>
          <w:rFonts w:ascii="Arial" w:hAnsi="Arial" w:cs="Arial"/>
          <w:sz w:val="22"/>
          <w:szCs w:val="22"/>
        </w:rPr>
        <w:t>quoted must be a</w:t>
      </w:r>
      <w:r w:rsidR="00767CF6">
        <w:rPr>
          <w:rFonts w:ascii="Arial" w:hAnsi="Arial" w:cs="Arial"/>
          <w:sz w:val="22"/>
          <w:szCs w:val="22"/>
        </w:rPr>
        <w:t xml:space="preserve"> fixed </w:t>
      </w:r>
      <w:r w:rsidR="005E5544" w:rsidRPr="00BE0CDF">
        <w:rPr>
          <w:rFonts w:ascii="Arial" w:hAnsi="Arial" w:cs="Arial"/>
          <w:sz w:val="22"/>
          <w:szCs w:val="22"/>
        </w:rPr>
        <w:t>all-inclusive rate</w:t>
      </w:r>
      <w:r w:rsidRPr="00BE0CDF">
        <w:rPr>
          <w:rFonts w:ascii="Arial" w:hAnsi="Arial" w:cs="Arial"/>
          <w:sz w:val="22"/>
          <w:szCs w:val="22"/>
        </w:rPr>
        <w:t xml:space="preserve"> to be assessed and paid </w:t>
      </w:r>
      <w:r w:rsidR="005E5544" w:rsidRPr="00BE0CDF">
        <w:rPr>
          <w:rFonts w:ascii="Arial" w:hAnsi="Arial" w:cs="Arial"/>
          <w:sz w:val="22"/>
          <w:szCs w:val="22"/>
        </w:rPr>
        <w:t xml:space="preserve">to cover </w:t>
      </w:r>
      <w:proofErr w:type="gramStart"/>
      <w:r w:rsidR="005E5544" w:rsidRPr="00BE0CDF">
        <w:rPr>
          <w:rFonts w:ascii="Arial" w:hAnsi="Arial" w:cs="Arial"/>
          <w:sz w:val="22"/>
          <w:szCs w:val="22"/>
        </w:rPr>
        <w:t>all of</w:t>
      </w:r>
      <w:proofErr w:type="gramEnd"/>
      <w:r w:rsidR="005E5544" w:rsidRPr="00BE0CDF">
        <w:rPr>
          <w:rFonts w:ascii="Arial" w:hAnsi="Arial" w:cs="Arial"/>
          <w:sz w:val="22"/>
          <w:szCs w:val="22"/>
        </w:rPr>
        <w:t xml:space="preserve"> the Offeror’s costs in fulfilling its duties and responsibilities in the performance of </w:t>
      </w:r>
      <w:r w:rsidR="00DD6465">
        <w:rPr>
          <w:rFonts w:ascii="Arial" w:hAnsi="Arial" w:cs="Arial"/>
          <w:sz w:val="22"/>
          <w:szCs w:val="22"/>
        </w:rPr>
        <w:t>Workforce Analytics</w:t>
      </w:r>
      <w:r w:rsidR="005E5544" w:rsidRPr="00BE0CDF">
        <w:rPr>
          <w:rFonts w:ascii="Arial" w:hAnsi="Arial" w:cs="Arial"/>
          <w:sz w:val="22"/>
          <w:szCs w:val="22"/>
        </w:rPr>
        <w:t xml:space="preserve"> as set for</w:t>
      </w:r>
      <w:r w:rsidR="007359AF" w:rsidRPr="00BE0CDF">
        <w:rPr>
          <w:rFonts w:ascii="Arial" w:hAnsi="Arial" w:cs="Arial"/>
          <w:sz w:val="22"/>
          <w:szCs w:val="22"/>
        </w:rPr>
        <w:t>th</w:t>
      </w:r>
      <w:r w:rsidR="005E5544" w:rsidRPr="00BE0CDF">
        <w:rPr>
          <w:rFonts w:ascii="Arial" w:hAnsi="Arial" w:cs="Arial"/>
          <w:sz w:val="22"/>
          <w:szCs w:val="22"/>
        </w:rPr>
        <w:t xml:space="preserve"> </w:t>
      </w:r>
      <w:r w:rsidR="002B7722" w:rsidRPr="00BE0CDF">
        <w:rPr>
          <w:rFonts w:ascii="Arial" w:hAnsi="Arial" w:cs="Arial"/>
          <w:sz w:val="22"/>
          <w:szCs w:val="22"/>
        </w:rPr>
        <w:t xml:space="preserve">in </w:t>
      </w:r>
      <w:r w:rsidR="00FA675D">
        <w:rPr>
          <w:rFonts w:ascii="Arial" w:hAnsi="Arial" w:cs="Arial"/>
          <w:sz w:val="22"/>
          <w:szCs w:val="22"/>
        </w:rPr>
        <w:t>Section IV.</w:t>
      </w:r>
      <w:r w:rsidR="00C17201">
        <w:rPr>
          <w:rFonts w:ascii="Arial" w:hAnsi="Arial" w:cs="Arial"/>
          <w:sz w:val="22"/>
          <w:szCs w:val="22"/>
        </w:rPr>
        <w:t>B</w:t>
      </w:r>
      <w:r w:rsidR="00FA675D">
        <w:rPr>
          <w:rFonts w:ascii="Arial" w:hAnsi="Arial" w:cs="Arial"/>
          <w:sz w:val="22"/>
          <w:szCs w:val="22"/>
        </w:rPr>
        <w:t>.</w:t>
      </w:r>
      <w:r w:rsidR="0076240B">
        <w:rPr>
          <w:rFonts w:ascii="Arial" w:hAnsi="Arial" w:cs="Arial"/>
          <w:sz w:val="22"/>
          <w:szCs w:val="22"/>
        </w:rPr>
        <w:t>2</w:t>
      </w:r>
      <w:r w:rsidR="00FA675D">
        <w:rPr>
          <w:rFonts w:ascii="Arial" w:hAnsi="Arial" w:cs="Arial"/>
          <w:sz w:val="22"/>
          <w:szCs w:val="22"/>
        </w:rPr>
        <w:t>.</w:t>
      </w:r>
      <w:r w:rsidR="00B97C22">
        <w:rPr>
          <w:rFonts w:ascii="Arial" w:hAnsi="Arial" w:cs="Arial"/>
          <w:sz w:val="22"/>
          <w:szCs w:val="22"/>
        </w:rPr>
        <w:t>a</w:t>
      </w:r>
      <w:r w:rsidR="00FA675D">
        <w:rPr>
          <w:rFonts w:ascii="Arial" w:hAnsi="Arial" w:cs="Arial"/>
          <w:sz w:val="22"/>
          <w:szCs w:val="22"/>
        </w:rPr>
        <w:t xml:space="preserve"> of </w:t>
      </w:r>
      <w:r w:rsidR="002B7722" w:rsidRPr="00BE0CDF">
        <w:rPr>
          <w:rFonts w:ascii="Arial" w:hAnsi="Arial" w:cs="Arial"/>
          <w:sz w:val="22"/>
          <w:szCs w:val="22"/>
        </w:rPr>
        <w:t>this</w:t>
      </w:r>
      <w:r w:rsidR="0052602B" w:rsidRPr="00BE0CDF">
        <w:rPr>
          <w:rFonts w:ascii="Arial" w:hAnsi="Arial" w:cs="Arial"/>
          <w:sz w:val="22"/>
          <w:szCs w:val="22"/>
        </w:rPr>
        <w:t xml:space="preserve"> RFP.</w:t>
      </w:r>
      <w:r w:rsidR="00B252BE">
        <w:rPr>
          <w:rFonts w:ascii="Arial" w:hAnsi="Arial" w:cs="Arial"/>
          <w:sz w:val="22"/>
          <w:szCs w:val="22"/>
        </w:rPr>
        <w:t xml:space="preserve"> </w:t>
      </w:r>
      <w:r w:rsidR="005E5544" w:rsidRPr="00BE0CDF">
        <w:rPr>
          <w:rFonts w:ascii="Arial" w:hAnsi="Arial" w:cs="Arial"/>
          <w:sz w:val="22"/>
          <w:szCs w:val="22"/>
        </w:rPr>
        <w:t xml:space="preserve">The </w:t>
      </w:r>
      <w:r w:rsidR="00644B1B">
        <w:rPr>
          <w:rFonts w:ascii="Arial" w:hAnsi="Arial" w:cs="Arial"/>
          <w:b/>
          <w:i/>
          <w:sz w:val="22"/>
          <w:szCs w:val="22"/>
        </w:rPr>
        <w:t>Workforce Analytics</w:t>
      </w:r>
      <w:r w:rsidR="0048627D">
        <w:rPr>
          <w:rFonts w:ascii="Arial" w:hAnsi="Arial" w:cs="Arial"/>
          <w:b/>
          <w:i/>
          <w:sz w:val="22"/>
          <w:szCs w:val="22"/>
        </w:rPr>
        <w:t xml:space="preserve"> </w:t>
      </w:r>
      <w:r w:rsidR="005E5544" w:rsidRPr="00BE0CDF">
        <w:rPr>
          <w:rFonts w:ascii="Arial" w:hAnsi="Arial" w:cs="Arial"/>
          <w:b/>
          <w:i/>
          <w:sz w:val="22"/>
          <w:szCs w:val="22"/>
        </w:rPr>
        <w:t>Fee</w:t>
      </w:r>
      <w:r w:rsidR="005E5544" w:rsidRPr="00BE0CDF">
        <w:rPr>
          <w:rFonts w:ascii="Arial" w:hAnsi="Arial" w:cs="Arial"/>
          <w:sz w:val="22"/>
          <w:szCs w:val="22"/>
        </w:rPr>
        <w:t xml:space="preserve"> </w:t>
      </w:r>
      <w:r w:rsidR="00D05B4C">
        <w:rPr>
          <w:rFonts w:ascii="Arial" w:hAnsi="Arial" w:cs="Arial"/>
          <w:sz w:val="22"/>
          <w:szCs w:val="22"/>
        </w:rPr>
        <w:t xml:space="preserve">will be a fixed monthly </w:t>
      </w:r>
      <w:r w:rsidR="00485ECE">
        <w:rPr>
          <w:rFonts w:ascii="Arial" w:hAnsi="Arial" w:cs="Arial"/>
          <w:sz w:val="22"/>
          <w:szCs w:val="22"/>
        </w:rPr>
        <w:t>fee</w:t>
      </w:r>
      <w:r w:rsidR="00FA675D">
        <w:rPr>
          <w:rFonts w:ascii="Arial" w:hAnsi="Arial" w:cs="Arial"/>
          <w:sz w:val="22"/>
          <w:szCs w:val="22"/>
        </w:rPr>
        <w:t xml:space="preserve"> </w:t>
      </w:r>
      <w:r w:rsidR="005E5544" w:rsidRPr="00BE0CDF">
        <w:rPr>
          <w:rFonts w:ascii="Arial" w:hAnsi="Arial" w:cs="Arial"/>
          <w:sz w:val="22"/>
          <w:szCs w:val="22"/>
        </w:rPr>
        <w:t>charged to the Department</w:t>
      </w:r>
      <w:r w:rsidR="00B806B9">
        <w:rPr>
          <w:rFonts w:ascii="Arial" w:hAnsi="Arial" w:cs="Arial"/>
          <w:sz w:val="22"/>
          <w:szCs w:val="22"/>
        </w:rPr>
        <w:t xml:space="preserve">, </w:t>
      </w:r>
      <w:r w:rsidR="00B97C22">
        <w:rPr>
          <w:rFonts w:ascii="Arial" w:hAnsi="Arial" w:cs="Arial"/>
          <w:sz w:val="22"/>
          <w:szCs w:val="22"/>
        </w:rPr>
        <w:t xml:space="preserve">and </w:t>
      </w:r>
      <w:r w:rsidR="00B806B9">
        <w:rPr>
          <w:rFonts w:ascii="Arial" w:hAnsi="Arial" w:cs="Arial"/>
          <w:sz w:val="22"/>
          <w:szCs w:val="22"/>
        </w:rPr>
        <w:t xml:space="preserve">guaranteed </w:t>
      </w:r>
      <w:r w:rsidR="00D05B4C">
        <w:rPr>
          <w:rFonts w:ascii="Arial" w:hAnsi="Arial" w:cs="Arial"/>
          <w:sz w:val="22"/>
          <w:szCs w:val="22"/>
        </w:rPr>
        <w:t xml:space="preserve">for the duration of the applicable </w:t>
      </w:r>
      <w:r w:rsidR="00767CF6">
        <w:rPr>
          <w:rFonts w:ascii="Arial" w:hAnsi="Arial" w:cs="Arial"/>
          <w:sz w:val="22"/>
          <w:szCs w:val="22"/>
        </w:rPr>
        <w:t xml:space="preserve">tax </w:t>
      </w:r>
      <w:r w:rsidR="00FA675D">
        <w:rPr>
          <w:rFonts w:ascii="Arial" w:hAnsi="Arial" w:cs="Arial"/>
          <w:sz w:val="22"/>
          <w:szCs w:val="22"/>
        </w:rPr>
        <w:t>year</w:t>
      </w:r>
      <w:r w:rsidR="00D05B4C">
        <w:rPr>
          <w:rFonts w:ascii="Arial" w:hAnsi="Arial" w:cs="Arial"/>
          <w:sz w:val="22"/>
          <w:szCs w:val="22"/>
        </w:rPr>
        <w:t>.</w:t>
      </w:r>
      <w:r w:rsidR="005E5544" w:rsidRPr="00BE0CDF">
        <w:rPr>
          <w:rFonts w:ascii="Arial" w:hAnsi="Arial" w:cs="Arial"/>
          <w:sz w:val="22"/>
          <w:szCs w:val="22"/>
        </w:rPr>
        <w:t xml:space="preserve"> </w:t>
      </w:r>
      <w:r w:rsidR="00054ABB">
        <w:rPr>
          <w:rFonts w:ascii="Arial" w:hAnsi="Arial" w:cs="Arial"/>
          <w:sz w:val="22"/>
          <w:szCs w:val="22"/>
        </w:rPr>
        <w:t xml:space="preserve"> </w:t>
      </w:r>
      <w:r w:rsidR="00246CDE">
        <w:rPr>
          <w:rFonts w:ascii="Arial" w:hAnsi="Arial" w:cs="Arial"/>
          <w:sz w:val="22"/>
          <w:szCs w:val="22"/>
        </w:rPr>
        <w:t>Quoted fees that fluctuate within the tax year will not be accepted by the Department. However, Offerors may propose amounts that are different for each</w:t>
      </w:r>
      <w:r w:rsidR="00C87458">
        <w:rPr>
          <w:rFonts w:ascii="Arial" w:hAnsi="Arial" w:cs="Arial"/>
          <w:sz w:val="22"/>
          <w:szCs w:val="22"/>
        </w:rPr>
        <w:t xml:space="preserve"> tax </w:t>
      </w:r>
      <w:r w:rsidR="00C87458" w:rsidRPr="00BE0CDF">
        <w:rPr>
          <w:rFonts w:ascii="Arial" w:hAnsi="Arial" w:cs="Arial"/>
          <w:sz w:val="22"/>
          <w:szCs w:val="22"/>
        </w:rPr>
        <w:t xml:space="preserve">year over the </w:t>
      </w:r>
      <w:r w:rsidR="00C87458">
        <w:rPr>
          <w:rFonts w:ascii="Arial" w:hAnsi="Arial" w:cs="Arial"/>
          <w:sz w:val="22"/>
          <w:szCs w:val="22"/>
        </w:rPr>
        <w:t xml:space="preserve">five (5) year term </w:t>
      </w:r>
      <w:r w:rsidR="00C87458" w:rsidRPr="00BE0CDF">
        <w:rPr>
          <w:rFonts w:ascii="Arial" w:hAnsi="Arial" w:cs="Arial"/>
          <w:sz w:val="22"/>
          <w:szCs w:val="22"/>
        </w:rPr>
        <w:t>of the Contract</w:t>
      </w:r>
      <w:r w:rsidR="00C87458">
        <w:rPr>
          <w:rFonts w:ascii="Arial" w:hAnsi="Arial" w:cs="Arial"/>
          <w:sz w:val="22"/>
          <w:szCs w:val="22"/>
        </w:rPr>
        <w:t xml:space="preserve"> </w:t>
      </w:r>
      <w:r w:rsidR="00C87458" w:rsidRPr="00BE0CDF">
        <w:rPr>
          <w:rFonts w:ascii="Arial" w:hAnsi="Arial" w:cs="Arial"/>
          <w:sz w:val="22"/>
          <w:szCs w:val="22"/>
        </w:rPr>
        <w:t xml:space="preserve">as specified </w:t>
      </w:r>
      <w:r w:rsidR="00C87458">
        <w:rPr>
          <w:rFonts w:ascii="Arial" w:hAnsi="Arial" w:cs="Arial"/>
          <w:sz w:val="22"/>
          <w:szCs w:val="22"/>
        </w:rPr>
        <w:t>i</w:t>
      </w:r>
      <w:r w:rsidR="00C87458" w:rsidRPr="00BE0CDF">
        <w:rPr>
          <w:rFonts w:ascii="Arial" w:hAnsi="Arial" w:cs="Arial"/>
          <w:sz w:val="22"/>
          <w:szCs w:val="22"/>
        </w:rPr>
        <w:t xml:space="preserve">n </w:t>
      </w:r>
      <w:r w:rsidR="00C87458" w:rsidRPr="00B252BE">
        <w:rPr>
          <w:rFonts w:ascii="Arial" w:hAnsi="Arial" w:cs="Arial"/>
          <w:b/>
          <w:sz w:val="22"/>
          <w:szCs w:val="22"/>
        </w:rPr>
        <w:t xml:space="preserve">Exhibit </w:t>
      </w:r>
      <w:r w:rsidR="00C87458">
        <w:rPr>
          <w:rFonts w:ascii="Arial" w:hAnsi="Arial" w:cs="Arial"/>
          <w:b/>
          <w:sz w:val="22"/>
          <w:szCs w:val="22"/>
        </w:rPr>
        <w:t>III. A</w:t>
      </w:r>
      <w:r w:rsidR="00C87458" w:rsidRPr="00BE0CDF">
        <w:rPr>
          <w:rFonts w:ascii="Arial" w:hAnsi="Arial" w:cs="Arial"/>
          <w:sz w:val="22"/>
          <w:szCs w:val="22"/>
        </w:rPr>
        <w:t xml:space="preserve">, </w:t>
      </w:r>
      <w:r w:rsidR="00C87458">
        <w:rPr>
          <w:rFonts w:ascii="Arial" w:hAnsi="Arial" w:cs="Arial"/>
          <w:sz w:val="22"/>
          <w:szCs w:val="22"/>
        </w:rPr>
        <w:t xml:space="preserve">“PPACA Compliance Services Workforce Analytics Fee”. </w:t>
      </w:r>
      <w:r w:rsidR="00A94A13">
        <w:rPr>
          <w:rFonts w:ascii="Arial" w:hAnsi="Arial" w:cs="Arial"/>
          <w:sz w:val="22"/>
          <w:szCs w:val="22"/>
        </w:rPr>
        <w:t xml:space="preserve">However, such amounts cannot be based on any index or variable inflation rate. </w:t>
      </w:r>
      <w:r w:rsidR="00FF21D1">
        <w:rPr>
          <w:rFonts w:ascii="Arial" w:hAnsi="Arial" w:cs="Arial"/>
          <w:sz w:val="22"/>
          <w:szCs w:val="22"/>
        </w:rPr>
        <w:t>Once the contract is awarded, a</w:t>
      </w:r>
      <w:r w:rsidR="003001CF">
        <w:rPr>
          <w:rFonts w:ascii="Arial" w:hAnsi="Arial" w:cs="Arial"/>
          <w:sz w:val="22"/>
          <w:szCs w:val="22"/>
        </w:rPr>
        <w:t>ny changes to the quoted fee must satisfy</w:t>
      </w:r>
      <w:r w:rsidR="00054ABB">
        <w:rPr>
          <w:rFonts w:ascii="Arial" w:hAnsi="Arial" w:cs="Arial"/>
          <w:sz w:val="22"/>
          <w:szCs w:val="22"/>
        </w:rPr>
        <w:t xml:space="preserve"> the terms and conditions outlined in Section VII, Article </w:t>
      </w:r>
      <w:r w:rsidR="004A1B75">
        <w:rPr>
          <w:rFonts w:ascii="Arial" w:hAnsi="Arial" w:cs="Arial"/>
          <w:sz w:val="22"/>
          <w:szCs w:val="22"/>
        </w:rPr>
        <w:t>6</w:t>
      </w:r>
      <w:r w:rsidR="00054ABB">
        <w:rPr>
          <w:rFonts w:ascii="Arial" w:hAnsi="Arial" w:cs="Arial"/>
          <w:sz w:val="22"/>
          <w:szCs w:val="22"/>
        </w:rPr>
        <w:t>.2.0 of th</w:t>
      </w:r>
      <w:r w:rsidR="008B1AD0">
        <w:rPr>
          <w:rFonts w:ascii="Arial" w:hAnsi="Arial" w:cs="Arial"/>
          <w:sz w:val="22"/>
          <w:szCs w:val="22"/>
        </w:rPr>
        <w:t>e draft contract to this</w:t>
      </w:r>
      <w:r w:rsidR="00054ABB">
        <w:rPr>
          <w:rFonts w:ascii="Arial" w:hAnsi="Arial" w:cs="Arial"/>
          <w:sz w:val="22"/>
          <w:szCs w:val="22"/>
        </w:rPr>
        <w:t xml:space="preserve"> RFP. </w:t>
      </w:r>
    </w:p>
    <w:p w:rsidR="008B71F9" w:rsidRPr="00BE0CDF" w:rsidRDefault="008B71F9" w:rsidP="003E51F3">
      <w:pPr>
        <w:ind w:left="720" w:hanging="360"/>
        <w:rPr>
          <w:rFonts w:ascii="Arial" w:hAnsi="Arial" w:cs="Arial"/>
          <w:sz w:val="22"/>
          <w:szCs w:val="22"/>
        </w:rPr>
      </w:pPr>
    </w:p>
    <w:p w:rsidR="004A1B75" w:rsidRPr="00BE0CDF" w:rsidRDefault="007359AF" w:rsidP="004A1B75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3E51F3">
        <w:rPr>
          <w:rFonts w:ascii="Arial" w:hAnsi="Arial" w:cs="Arial"/>
          <w:sz w:val="22"/>
          <w:szCs w:val="22"/>
        </w:rPr>
        <w:t>2.</w:t>
      </w:r>
      <w:r w:rsidR="008B71F9" w:rsidRPr="003E51F3">
        <w:rPr>
          <w:rFonts w:ascii="Arial" w:hAnsi="Arial" w:cs="Arial"/>
          <w:sz w:val="22"/>
          <w:szCs w:val="22"/>
        </w:rPr>
        <w:tab/>
      </w:r>
      <w:r w:rsidR="0048627D">
        <w:rPr>
          <w:rFonts w:ascii="Arial" w:hAnsi="Arial" w:cs="Arial"/>
          <w:sz w:val="22"/>
          <w:szCs w:val="22"/>
        </w:rPr>
        <w:t xml:space="preserve">The </w:t>
      </w:r>
      <w:r w:rsidR="0048627D">
        <w:rPr>
          <w:rFonts w:ascii="Arial" w:hAnsi="Arial" w:cs="Arial"/>
          <w:b/>
          <w:i/>
          <w:sz w:val="22"/>
          <w:szCs w:val="22"/>
        </w:rPr>
        <w:t xml:space="preserve">Statutory IRS Reporting </w:t>
      </w:r>
      <w:r w:rsidR="0048627D" w:rsidRPr="0048627D">
        <w:rPr>
          <w:rFonts w:ascii="Arial" w:hAnsi="Arial" w:cs="Arial"/>
          <w:b/>
          <w:i/>
          <w:sz w:val="22"/>
          <w:szCs w:val="22"/>
        </w:rPr>
        <w:t>Fee</w:t>
      </w:r>
      <w:r w:rsidR="0048627D">
        <w:rPr>
          <w:rFonts w:ascii="Arial" w:hAnsi="Arial" w:cs="Arial"/>
          <w:b/>
          <w:i/>
          <w:sz w:val="22"/>
          <w:szCs w:val="22"/>
        </w:rPr>
        <w:t xml:space="preserve"> </w:t>
      </w:r>
      <w:r w:rsidR="0048627D">
        <w:rPr>
          <w:rFonts w:ascii="Arial" w:hAnsi="Arial" w:cs="Arial"/>
          <w:sz w:val="22"/>
          <w:szCs w:val="22"/>
        </w:rPr>
        <w:t>must be a</w:t>
      </w:r>
      <w:r w:rsidR="00054ABB">
        <w:rPr>
          <w:rFonts w:ascii="Arial" w:hAnsi="Arial" w:cs="Arial"/>
          <w:sz w:val="22"/>
          <w:szCs w:val="22"/>
        </w:rPr>
        <w:t xml:space="preserve"> fixed </w:t>
      </w:r>
      <w:r w:rsidR="0048627D">
        <w:rPr>
          <w:rFonts w:ascii="Arial" w:hAnsi="Arial" w:cs="Arial"/>
          <w:sz w:val="22"/>
          <w:szCs w:val="22"/>
        </w:rPr>
        <w:t>all-inclusive rate to be assessed and paid for each Form 1095-C sent to required individuals and transmitted to the IRS</w:t>
      </w:r>
      <w:r w:rsidR="00054ABB">
        <w:rPr>
          <w:rFonts w:ascii="Arial" w:hAnsi="Arial" w:cs="Arial"/>
          <w:sz w:val="22"/>
          <w:szCs w:val="22"/>
        </w:rPr>
        <w:t>.</w:t>
      </w:r>
      <w:r w:rsidR="008B1AD0">
        <w:rPr>
          <w:rFonts w:ascii="Arial" w:hAnsi="Arial" w:cs="Arial"/>
          <w:sz w:val="22"/>
          <w:szCs w:val="22"/>
        </w:rPr>
        <w:t xml:space="preserve"> This fee will also apply to corrected forms resubmitted due to an error on behalf of the Department. T</w:t>
      </w:r>
      <w:r w:rsidR="00054ABB">
        <w:rPr>
          <w:rFonts w:ascii="Arial" w:hAnsi="Arial" w:cs="Arial"/>
          <w:sz w:val="22"/>
          <w:szCs w:val="22"/>
        </w:rPr>
        <w:t>he quoted fixed fee will</w:t>
      </w:r>
      <w:r w:rsidR="0048627D">
        <w:rPr>
          <w:rFonts w:ascii="Arial" w:hAnsi="Arial" w:cs="Arial"/>
          <w:sz w:val="22"/>
          <w:szCs w:val="22"/>
        </w:rPr>
        <w:t xml:space="preserve"> </w:t>
      </w:r>
      <w:r w:rsidR="0048627D" w:rsidRPr="00BE0CDF">
        <w:rPr>
          <w:rFonts w:ascii="Arial" w:hAnsi="Arial" w:cs="Arial"/>
          <w:sz w:val="22"/>
          <w:szCs w:val="22"/>
        </w:rPr>
        <w:t xml:space="preserve">cover </w:t>
      </w:r>
      <w:r w:rsidR="00782D88" w:rsidRPr="00BE0CDF">
        <w:rPr>
          <w:rFonts w:ascii="Arial" w:hAnsi="Arial" w:cs="Arial"/>
          <w:sz w:val="22"/>
          <w:szCs w:val="22"/>
        </w:rPr>
        <w:t>all</w:t>
      </w:r>
      <w:r w:rsidR="0048627D" w:rsidRPr="00BE0CDF">
        <w:rPr>
          <w:rFonts w:ascii="Arial" w:hAnsi="Arial" w:cs="Arial"/>
          <w:sz w:val="22"/>
          <w:szCs w:val="22"/>
        </w:rPr>
        <w:t xml:space="preserve"> the Offeror’s costs</w:t>
      </w:r>
      <w:r w:rsidR="0048627D">
        <w:rPr>
          <w:rFonts w:ascii="Arial" w:hAnsi="Arial" w:cs="Arial"/>
          <w:sz w:val="22"/>
          <w:szCs w:val="22"/>
        </w:rPr>
        <w:t>, including postage,</w:t>
      </w:r>
      <w:r w:rsidR="0048627D" w:rsidRPr="00BE0CDF">
        <w:rPr>
          <w:rFonts w:ascii="Arial" w:hAnsi="Arial" w:cs="Arial"/>
          <w:sz w:val="22"/>
          <w:szCs w:val="22"/>
        </w:rPr>
        <w:t xml:space="preserve"> in fulfilling its duties and responsibilities in the performance of </w:t>
      </w:r>
      <w:r w:rsidR="0048627D">
        <w:rPr>
          <w:rFonts w:ascii="Arial" w:hAnsi="Arial" w:cs="Arial"/>
          <w:sz w:val="22"/>
          <w:szCs w:val="22"/>
        </w:rPr>
        <w:t xml:space="preserve">Statutory IRS Reporting </w:t>
      </w:r>
      <w:r w:rsidR="0048627D" w:rsidRPr="00BE0CDF">
        <w:rPr>
          <w:rFonts w:ascii="Arial" w:hAnsi="Arial" w:cs="Arial"/>
          <w:sz w:val="22"/>
          <w:szCs w:val="22"/>
        </w:rPr>
        <w:t xml:space="preserve">Program Services as set forth in </w:t>
      </w:r>
      <w:r w:rsidR="004443A1">
        <w:rPr>
          <w:rFonts w:ascii="Arial" w:hAnsi="Arial" w:cs="Arial"/>
          <w:sz w:val="22"/>
          <w:szCs w:val="22"/>
        </w:rPr>
        <w:t>Section IV.B.3</w:t>
      </w:r>
      <w:r w:rsidR="006E3B60">
        <w:rPr>
          <w:rFonts w:ascii="Arial" w:hAnsi="Arial" w:cs="Arial"/>
          <w:sz w:val="22"/>
          <w:szCs w:val="22"/>
        </w:rPr>
        <w:t xml:space="preserve">.a of </w:t>
      </w:r>
      <w:r w:rsidR="0048627D" w:rsidRPr="00BE0CDF">
        <w:rPr>
          <w:rFonts w:ascii="Arial" w:hAnsi="Arial" w:cs="Arial"/>
          <w:sz w:val="22"/>
          <w:szCs w:val="22"/>
        </w:rPr>
        <w:t>this RFP</w:t>
      </w:r>
      <w:r w:rsidR="0048627D">
        <w:rPr>
          <w:rFonts w:ascii="Arial" w:hAnsi="Arial" w:cs="Arial"/>
          <w:b/>
          <w:i/>
          <w:sz w:val="22"/>
          <w:szCs w:val="22"/>
        </w:rPr>
        <w:t xml:space="preserve">. </w:t>
      </w:r>
      <w:r w:rsidR="007A0AB0">
        <w:rPr>
          <w:rFonts w:ascii="Arial" w:hAnsi="Arial" w:cs="Arial"/>
          <w:sz w:val="22"/>
          <w:szCs w:val="22"/>
        </w:rPr>
        <w:t xml:space="preserve">The </w:t>
      </w:r>
      <w:r w:rsidR="007A0AB0">
        <w:rPr>
          <w:rFonts w:ascii="Arial" w:hAnsi="Arial" w:cs="Arial"/>
          <w:b/>
          <w:i/>
          <w:sz w:val="22"/>
          <w:szCs w:val="22"/>
        </w:rPr>
        <w:t xml:space="preserve">Statutory IRS Reporting </w:t>
      </w:r>
      <w:r w:rsidR="007A0AB0" w:rsidRPr="007A0AB0">
        <w:rPr>
          <w:rFonts w:ascii="Arial" w:hAnsi="Arial" w:cs="Arial"/>
          <w:b/>
          <w:i/>
          <w:sz w:val="22"/>
          <w:szCs w:val="22"/>
        </w:rPr>
        <w:t>Fee</w:t>
      </w:r>
      <w:r w:rsidR="007A0AB0">
        <w:rPr>
          <w:rFonts w:ascii="Arial" w:hAnsi="Arial" w:cs="Arial"/>
          <w:sz w:val="22"/>
          <w:szCs w:val="22"/>
        </w:rPr>
        <w:t xml:space="preserve"> will be a fixed fee charged to the Department and guaranteed for the duration of the applicable tax year. </w:t>
      </w:r>
      <w:r w:rsidR="00C87458">
        <w:rPr>
          <w:rFonts w:ascii="Arial" w:hAnsi="Arial" w:cs="Arial"/>
          <w:sz w:val="22"/>
          <w:szCs w:val="22"/>
        </w:rPr>
        <w:t>Offerors may propose amounts that are different in each year</w:t>
      </w:r>
      <w:r w:rsidR="00C87458" w:rsidRPr="00C87458">
        <w:rPr>
          <w:rFonts w:ascii="Arial" w:hAnsi="Arial" w:cs="Arial"/>
          <w:sz w:val="22"/>
          <w:szCs w:val="22"/>
        </w:rPr>
        <w:t xml:space="preserve"> </w:t>
      </w:r>
      <w:r w:rsidR="00C87458" w:rsidRPr="00BE0CDF">
        <w:rPr>
          <w:rFonts w:ascii="Arial" w:hAnsi="Arial" w:cs="Arial"/>
          <w:sz w:val="22"/>
          <w:szCs w:val="22"/>
        </w:rPr>
        <w:t xml:space="preserve">over the </w:t>
      </w:r>
      <w:r w:rsidR="00C87458">
        <w:rPr>
          <w:rFonts w:ascii="Arial" w:hAnsi="Arial" w:cs="Arial"/>
          <w:sz w:val="22"/>
          <w:szCs w:val="22"/>
        </w:rPr>
        <w:t>five (5</w:t>
      </w:r>
      <w:r w:rsidR="00C87458" w:rsidRPr="00B31705">
        <w:rPr>
          <w:rFonts w:ascii="Arial" w:hAnsi="Arial" w:cs="Arial"/>
          <w:sz w:val="22"/>
          <w:szCs w:val="22"/>
        </w:rPr>
        <w:t>)</w:t>
      </w:r>
      <w:r w:rsidR="00C87458">
        <w:rPr>
          <w:rFonts w:ascii="Arial" w:hAnsi="Arial" w:cs="Arial"/>
          <w:sz w:val="22"/>
          <w:szCs w:val="22"/>
        </w:rPr>
        <w:t xml:space="preserve"> year</w:t>
      </w:r>
      <w:r w:rsidR="00C87458" w:rsidRPr="00B31705">
        <w:rPr>
          <w:rFonts w:ascii="Arial" w:hAnsi="Arial" w:cs="Arial"/>
          <w:sz w:val="22"/>
          <w:szCs w:val="22"/>
        </w:rPr>
        <w:t xml:space="preserve"> term of the Contract </w:t>
      </w:r>
      <w:r w:rsidR="00C87458" w:rsidRPr="00BE0CDF">
        <w:rPr>
          <w:rFonts w:ascii="Arial" w:hAnsi="Arial" w:cs="Arial"/>
          <w:sz w:val="22"/>
          <w:szCs w:val="22"/>
        </w:rPr>
        <w:t xml:space="preserve">as specified </w:t>
      </w:r>
      <w:r w:rsidR="00C87458">
        <w:rPr>
          <w:rFonts w:ascii="Arial" w:hAnsi="Arial" w:cs="Arial"/>
          <w:sz w:val="22"/>
          <w:szCs w:val="22"/>
        </w:rPr>
        <w:t>i</w:t>
      </w:r>
      <w:r w:rsidR="00C87458" w:rsidRPr="00BE0CDF">
        <w:rPr>
          <w:rFonts w:ascii="Arial" w:hAnsi="Arial" w:cs="Arial"/>
          <w:sz w:val="22"/>
          <w:szCs w:val="22"/>
        </w:rPr>
        <w:t xml:space="preserve">n </w:t>
      </w:r>
      <w:r w:rsidR="00C87458" w:rsidRPr="00B252BE">
        <w:rPr>
          <w:rFonts w:ascii="Arial" w:hAnsi="Arial" w:cs="Arial"/>
          <w:b/>
          <w:sz w:val="22"/>
          <w:szCs w:val="22"/>
        </w:rPr>
        <w:t>Exhibit I</w:t>
      </w:r>
      <w:r w:rsidR="00C87458">
        <w:rPr>
          <w:rFonts w:ascii="Arial" w:hAnsi="Arial" w:cs="Arial"/>
          <w:b/>
          <w:sz w:val="22"/>
          <w:szCs w:val="22"/>
        </w:rPr>
        <w:t>II.B</w:t>
      </w:r>
      <w:r w:rsidR="00C87458" w:rsidRPr="00BE0CDF">
        <w:rPr>
          <w:rFonts w:ascii="Arial" w:hAnsi="Arial" w:cs="Arial"/>
          <w:sz w:val="22"/>
          <w:szCs w:val="22"/>
        </w:rPr>
        <w:t xml:space="preserve">, </w:t>
      </w:r>
      <w:r w:rsidR="00C87458">
        <w:rPr>
          <w:rFonts w:ascii="Arial" w:hAnsi="Arial" w:cs="Arial"/>
          <w:sz w:val="22"/>
          <w:szCs w:val="22"/>
        </w:rPr>
        <w:t>PPACA Compliance Services Statutory IRS Reporting Fee</w:t>
      </w:r>
      <w:r w:rsidR="00782D88">
        <w:rPr>
          <w:rFonts w:ascii="Arial" w:hAnsi="Arial" w:cs="Arial"/>
          <w:sz w:val="22"/>
          <w:szCs w:val="22"/>
        </w:rPr>
        <w:t xml:space="preserve">. However, such amounts cannot be based on any index or variable inflation rate. </w:t>
      </w:r>
      <w:r w:rsidR="004A1B75">
        <w:rPr>
          <w:rFonts w:ascii="Arial" w:hAnsi="Arial" w:cs="Arial"/>
          <w:sz w:val="22"/>
          <w:szCs w:val="22"/>
        </w:rPr>
        <w:t xml:space="preserve">Once the contract is awarded, any changes to the quoted fee must satisfy the terms and conditions outlined in Section VII, Article 6.2.0 of the draft contract to this RFP. </w:t>
      </w:r>
    </w:p>
    <w:p w:rsidR="0048627D" w:rsidRDefault="0048627D" w:rsidP="004A1B75">
      <w:pPr>
        <w:ind w:left="720" w:hanging="360"/>
        <w:rPr>
          <w:rFonts w:ascii="Arial" w:hAnsi="Arial" w:cs="Arial"/>
          <w:sz w:val="22"/>
          <w:szCs w:val="22"/>
        </w:rPr>
      </w:pPr>
    </w:p>
    <w:p w:rsidR="0048627D" w:rsidRPr="00BE0CDF" w:rsidRDefault="004A1B75" w:rsidP="003E51F3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48627D">
        <w:rPr>
          <w:rFonts w:ascii="Arial" w:hAnsi="Arial" w:cs="Arial"/>
          <w:sz w:val="22"/>
          <w:szCs w:val="22"/>
        </w:rPr>
        <w:t xml:space="preserve">The Offeror shall not charge the Department for any other fees or costs other than those specified in </w:t>
      </w:r>
      <w:r w:rsidR="003B0248">
        <w:rPr>
          <w:rFonts w:ascii="Arial" w:hAnsi="Arial" w:cs="Arial"/>
          <w:sz w:val="22"/>
          <w:szCs w:val="22"/>
        </w:rPr>
        <w:t>Section V.A.1 and V.A.2 of this RFP.</w:t>
      </w:r>
    </w:p>
    <w:p w:rsidR="00334C25" w:rsidRPr="00BE0CDF" w:rsidRDefault="00334C25" w:rsidP="003E51F3">
      <w:pPr>
        <w:ind w:left="720" w:hanging="360"/>
        <w:rPr>
          <w:rFonts w:ascii="Arial" w:hAnsi="Arial" w:cs="Arial"/>
          <w:sz w:val="22"/>
          <w:szCs w:val="22"/>
        </w:rPr>
      </w:pPr>
    </w:p>
    <w:p w:rsidR="00DD23F4" w:rsidRDefault="003B0248" w:rsidP="006E560C">
      <w:pPr>
        <w:spacing w:line="360" w:lineRule="auto"/>
        <w:ind w:left="720" w:right="-54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7359AF" w:rsidRPr="003E51F3">
        <w:rPr>
          <w:rFonts w:ascii="Arial" w:hAnsi="Arial" w:cs="Arial"/>
          <w:sz w:val="22"/>
          <w:szCs w:val="22"/>
        </w:rPr>
        <w:t>.</w:t>
      </w:r>
      <w:r w:rsidR="005E5544" w:rsidRPr="003E51F3">
        <w:rPr>
          <w:rFonts w:ascii="Arial" w:hAnsi="Arial" w:cs="Arial"/>
          <w:sz w:val="22"/>
          <w:szCs w:val="22"/>
        </w:rPr>
        <w:tab/>
      </w:r>
      <w:r w:rsidR="0044397C" w:rsidRPr="0044397C">
        <w:rPr>
          <w:rFonts w:ascii="Arial" w:hAnsi="Arial" w:cs="Arial"/>
          <w:sz w:val="22"/>
          <w:szCs w:val="22"/>
        </w:rPr>
        <w:t>For calendar year 2016, the State provided Form 1095-C to 258,589 individuals and reported health insurance coverage for an additional 252,246 dependents.</w:t>
      </w:r>
      <w:r w:rsidR="005E5544" w:rsidRPr="00BE0CDF">
        <w:rPr>
          <w:rFonts w:ascii="Arial" w:hAnsi="Arial" w:cs="Arial"/>
          <w:sz w:val="22"/>
          <w:szCs w:val="22"/>
        </w:rPr>
        <w:t xml:space="preserve"> </w:t>
      </w:r>
      <w:r w:rsidR="0044397C" w:rsidRPr="0044397C">
        <w:rPr>
          <w:rFonts w:ascii="Arial" w:hAnsi="Arial" w:cs="Arial"/>
          <w:sz w:val="22"/>
          <w:szCs w:val="22"/>
        </w:rPr>
        <w:t>For calendar year 2015, the State provided Form 1095-C to 257,585 individuals and reported health insurance coverage for an additional 254,495 dependents</w:t>
      </w:r>
      <w:r w:rsidR="0044397C">
        <w:rPr>
          <w:rFonts w:ascii="Arial" w:hAnsi="Arial" w:cs="Arial"/>
          <w:sz w:val="22"/>
          <w:szCs w:val="22"/>
        </w:rPr>
        <w:t xml:space="preserve">. </w:t>
      </w:r>
      <w:r w:rsidR="00EA3200" w:rsidRPr="00BE0CDF">
        <w:rPr>
          <w:rFonts w:ascii="Arial" w:hAnsi="Arial" w:cs="Arial"/>
          <w:sz w:val="22"/>
          <w:szCs w:val="22"/>
        </w:rPr>
        <w:t xml:space="preserve">The Offeror shall assume that the number of </w:t>
      </w:r>
      <w:r>
        <w:rPr>
          <w:rFonts w:ascii="Arial" w:hAnsi="Arial" w:cs="Arial"/>
          <w:sz w:val="22"/>
          <w:szCs w:val="22"/>
        </w:rPr>
        <w:t xml:space="preserve">forms </w:t>
      </w:r>
      <w:r w:rsidR="007A18E1">
        <w:rPr>
          <w:rFonts w:ascii="Arial" w:hAnsi="Arial" w:cs="Arial"/>
          <w:sz w:val="22"/>
          <w:szCs w:val="22"/>
        </w:rPr>
        <w:t xml:space="preserve">and total covered lives </w:t>
      </w:r>
      <w:r w:rsidR="00EA3200" w:rsidRPr="00BE0CDF">
        <w:rPr>
          <w:rFonts w:ascii="Arial" w:hAnsi="Arial" w:cs="Arial"/>
          <w:sz w:val="22"/>
          <w:szCs w:val="22"/>
        </w:rPr>
        <w:t xml:space="preserve">to be </w:t>
      </w:r>
      <w:r>
        <w:rPr>
          <w:rFonts w:ascii="Arial" w:hAnsi="Arial" w:cs="Arial"/>
          <w:sz w:val="22"/>
          <w:szCs w:val="22"/>
        </w:rPr>
        <w:t xml:space="preserve">distributed </w:t>
      </w:r>
      <w:r w:rsidR="00EA3200" w:rsidRPr="00BE0CDF">
        <w:rPr>
          <w:rFonts w:ascii="Arial" w:hAnsi="Arial" w:cs="Arial"/>
          <w:sz w:val="22"/>
          <w:szCs w:val="22"/>
        </w:rPr>
        <w:t xml:space="preserve">under the </w:t>
      </w:r>
      <w:r w:rsidR="001B1E9E">
        <w:rPr>
          <w:rFonts w:ascii="Arial" w:hAnsi="Arial" w:cs="Arial"/>
          <w:sz w:val="22"/>
          <w:szCs w:val="22"/>
        </w:rPr>
        <w:t>A</w:t>
      </w:r>
      <w:r w:rsidR="00EA3200" w:rsidRPr="00BE0CDF">
        <w:rPr>
          <w:rFonts w:ascii="Arial" w:hAnsi="Arial" w:cs="Arial"/>
          <w:sz w:val="22"/>
          <w:szCs w:val="22"/>
        </w:rPr>
        <w:t>greement shall be consistent with the</w:t>
      </w:r>
      <w:r w:rsidR="0044397C">
        <w:rPr>
          <w:rFonts w:ascii="Arial" w:hAnsi="Arial" w:cs="Arial"/>
          <w:sz w:val="22"/>
          <w:szCs w:val="22"/>
        </w:rPr>
        <w:t>se figures.</w:t>
      </w:r>
      <w:r w:rsidR="00EA3200" w:rsidRPr="00BE0CDF">
        <w:rPr>
          <w:rFonts w:ascii="Arial" w:hAnsi="Arial" w:cs="Arial"/>
          <w:sz w:val="22"/>
          <w:szCs w:val="22"/>
        </w:rPr>
        <w:t xml:space="preserve">  However, the </w:t>
      </w:r>
      <w:r w:rsidR="007359AF" w:rsidRPr="00BE0CDF">
        <w:rPr>
          <w:rFonts w:ascii="Arial" w:hAnsi="Arial" w:cs="Arial"/>
          <w:sz w:val="22"/>
          <w:szCs w:val="22"/>
        </w:rPr>
        <w:t xml:space="preserve">Department </w:t>
      </w:r>
      <w:r w:rsidR="00EA3200" w:rsidRPr="00BE0CDF">
        <w:rPr>
          <w:rFonts w:ascii="Arial" w:hAnsi="Arial" w:cs="Arial"/>
          <w:sz w:val="22"/>
          <w:szCs w:val="22"/>
        </w:rPr>
        <w:t>cannot guarantee</w:t>
      </w:r>
      <w:r w:rsidR="007359AF" w:rsidRPr="00BE0CDF">
        <w:rPr>
          <w:rFonts w:ascii="Arial" w:hAnsi="Arial" w:cs="Arial"/>
          <w:sz w:val="22"/>
          <w:szCs w:val="22"/>
        </w:rPr>
        <w:t xml:space="preserve"> that, during the term of the Agreement, the </w:t>
      </w:r>
      <w:r>
        <w:rPr>
          <w:rFonts w:ascii="Arial" w:hAnsi="Arial" w:cs="Arial"/>
          <w:sz w:val="22"/>
          <w:szCs w:val="22"/>
        </w:rPr>
        <w:t xml:space="preserve">size of this population </w:t>
      </w:r>
      <w:r w:rsidR="007359AF" w:rsidRPr="00BE0CDF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remain consistent</w:t>
      </w:r>
      <w:r w:rsidR="007359AF" w:rsidRPr="00BE0CDF">
        <w:rPr>
          <w:rFonts w:ascii="Arial" w:hAnsi="Arial" w:cs="Arial"/>
          <w:sz w:val="22"/>
          <w:szCs w:val="22"/>
        </w:rPr>
        <w:t>.</w:t>
      </w:r>
      <w:r w:rsidR="00984526">
        <w:rPr>
          <w:rFonts w:ascii="Arial" w:hAnsi="Arial" w:cs="Arial"/>
          <w:sz w:val="22"/>
          <w:szCs w:val="22"/>
        </w:rPr>
        <w:t xml:space="preserve"> </w:t>
      </w:r>
      <w:r w:rsidR="00DD23F4">
        <w:rPr>
          <w:rFonts w:ascii="Arial" w:hAnsi="Arial" w:cs="Arial"/>
          <w:sz w:val="22"/>
          <w:szCs w:val="22"/>
        </w:rPr>
        <w:t xml:space="preserve">Additionally, for State employees at </w:t>
      </w:r>
      <w:r w:rsidR="00DD23F4" w:rsidRPr="00B00DB7">
        <w:rPr>
          <w:rFonts w:ascii="Arial" w:hAnsi="Arial" w:cs="Arial"/>
          <w:sz w:val="22"/>
          <w:szCs w:val="22"/>
        </w:rPr>
        <w:t>Cornell University</w:t>
      </w:r>
      <w:r w:rsidR="00DD23F4" w:rsidRPr="004A11B8">
        <w:rPr>
          <w:rFonts w:ascii="Arial" w:hAnsi="Arial" w:cs="Arial"/>
          <w:sz w:val="22"/>
          <w:szCs w:val="22"/>
        </w:rPr>
        <w:t xml:space="preserve">, the university </w:t>
      </w:r>
      <w:r w:rsidR="00DD23F4" w:rsidRPr="00B00DB7">
        <w:rPr>
          <w:rFonts w:ascii="Arial" w:hAnsi="Arial" w:cs="Arial"/>
          <w:sz w:val="22"/>
          <w:szCs w:val="22"/>
        </w:rPr>
        <w:t xml:space="preserve">determines </w:t>
      </w:r>
      <w:r w:rsidR="00DD23F4">
        <w:rPr>
          <w:rFonts w:ascii="Arial" w:hAnsi="Arial" w:cs="Arial"/>
          <w:sz w:val="22"/>
          <w:szCs w:val="22"/>
        </w:rPr>
        <w:t xml:space="preserve">the </w:t>
      </w:r>
      <w:r w:rsidR="00DD23F4" w:rsidRPr="00B00DB7">
        <w:rPr>
          <w:rFonts w:ascii="Arial" w:hAnsi="Arial" w:cs="Arial"/>
          <w:sz w:val="22"/>
          <w:szCs w:val="22"/>
        </w:rPr>
        <w:t xml:space="preserve">Full-Time </w:t>
      </w:r>
      <w:r w:rsidR="00DD23F4">
        <w:rPr>
          <w:rFonts w:ascii="Arial" w:hAnsi="Arial" w:cs="Arial"/>
          <w:sz w:val="22"/>
          <w:szCs w:val="22"/>
        </w:rPr>
        <w:t>status of these employees</w:t>
      </w:r>
      <w:r w:rsidR="00DD23F4" w:rsidRPr="00B00DB7">
        <w:rPr>
          <w:rFonts w:ascii="Arial" w:hAnsi="Arial" w:cs="Arial"/>
          <w:sz w:val="22"/>
          <w:szCs w:val="22"/>
        </w:rPr>
        <w:t xml:space="preserve"> and provides Form 1095-C to this population</w:t>
      </w:r>
      <w:r w:rsidR="00DD23F4">
        <w:rPr>
          <w:rFonts w:ascii="Arial" w:hAnsi="Arial" w:cs="Arial"/>
          <w:sz w:val="22"/>
          <w:szCs w:val="22"/>
        </w:rPr>
        <w:t xml:space="preserve"> outside of the process outlined in this RFP. Cornell University then provides a count of all State employees who received a Form 1095-C to the State of New York. This </w:t>
      </w:r>
      <w:r w:rsidR="00276783">
        <w:rPr>
          <w:rFonts w:ascii="Arial" w:hAnsi="Arial" w:cs="Arial"/>
          <w:sz w:val="22"/>
          <w:szCs w:val="22"/>
        </w:rPr>
        <w:t xml:space="preserve">reporting </w:t>
      </w:r>
      <w:r w:rsidR="00DD23F4">
        <w:rPr>
          <w:rFonts w:ascii="Arial" w:hAnsi="Arial" w:cs="Arial"/>
          <w:sz w:val="22"/>
          <w:szCs w:val="22"/>
        </w:rPr>
        <w:t>is included in the State’s Form 1094-C filing</w:t>
      </w:r>
      <w:r w:rsidR="00DD23F4" w:rsidRPr="006634AA">
        <w:rPr>
          <w:rFonts w:cs="Arial"/>
          <w:szCs w:val="22"/>
        </w:rPr>
        <w:t>.</w:t>
      </w:r>
      <w:r w:rsidR="00DD23F4">
        <w:rPr>
          <w:rFonts w:cs="Arial"/>
          <w:szCs w:val="22"/>
        </w:rPr>
        <w:t xml:space="preserve"> </w:t>
      </w:r>
      <w:r w:rsidR="00DD23F4">
        <w:rPr>
          <w:rFonts w:ascii="Arial" w:hAnsi="Arial" w:cs="Arial"/>
          <w:sz w:val="22"/>
          <w:szCs w:val="22"/>
        </w:rPr>
        <w:t xml:space="preserve">Thus, Form 1094-C will include a larger number of </w:t>
      </w:r>
      <w:r w:rsidR="00276783">
        <w:rPr>
          <w:rFonts w:ascii="Arial" w:hAnsi="Arial" w:cs="Arial"/>
          <w:sz w:val="22"/>
          <w:szCs w:val="22"/>
        </w:rPr>
        <w:t>individuals than</w:t>
      </w:r>
      <w:r w:rsidR="00DD23F4">
        <w:rPr>
          <w:rFonts w:ascii="Arial" w:hAnsi="Arial" w:cs="Arial"/>
          <w:sz w:val="22"/>
          <w:szCs w:val="22"/>
        </w:rPr>
        <w:t xml:space="preserve"> the number of individuals to whom Form 1095-C was distributed pursuant to this Agreement. </w:t>
      </w:r>
    </w:p>
    <w:p w:rsidR="00646297" w:rsidRDefault="00DD23F4" w:rsidP="003E51F3">
      <w:pPr>
        <w:ind w:left="720" w:right="-331" w:hanging="360"/>
        <w:rPr>
          <w:rFonts w:ascii="Arial" w:hAnsi="Arial" w:cs="Arial"/>
          <w:sz w:val="22"/>
          <w:szCs w:val="22"/>
        </w:rPr>
      </w:pPr>
      <w:r w:rsidRPr="00BE0CDF">
        <w:rPr>
          <w:rFonts w:ascii="Arial" w:hAnsi="Arial" w:cs="Arial"/>
          <w:sz w:val="22"/>
          <w:szCs w:val="22"/>
        </w:rPr>
        <w:t xml:space="preserve"> </w:t>
      </w:r>
      <w:r w:rsidR="00EA3200" w:rsidRPr="00BE0CDF">
        <w:rPr>
          <w:rFonts w:ascii="Arial" w:hAnsi="Arial" w:cs="Arial"/>
          <w:sz w:val="22"/>
          <w:szCs w:val="22"/>
        </w:rPr>
        <w:t xml:space="preserve"> </w:t>
      </w:r>
    </w:p>
    <w:p w:rsidR="005E5544" w:rsidRDefault="00DD23F4" w:rsidP="00611F11">
      <w:pPr>
        <w:spacing w:line="360" w:lineRule="auto"/>
        <w:ind w:left="720" w:right="-54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359AF" w:rsidRPr="003E51F3">
        <w:rPr>
          <w:rFonts w:ascii="Arial" w:hAnsi="Arial" w:cs="Arial"/>
          <w:sz w:val="22"/>
          <w:szCs w:val="22"/>
        </w:rPr>
        <w:t>.</w:t>
      </w:r>
      <w:r w:rsidR="007359AF" w:rsidRPr="00BE0CDF">
        <w:rPr>
          <w:rFonts w:ascii="Arial" w:hAnsi="Arial" w:cs="Arial"/>
          <w:sz w:val="22"/>
          <w:szCs w:val="22"/>
        </w:rPr>
        <w:tab/>
        <w:t xml:space="preserve">The </w:t>
      </w:r>
      <w:r w:rsidR="00974032">
        <w:rPr>
          <w:rFonts w:ascii="Arial" w:hAnsi="Arial" w:cs="Arial"/>
          <w:sz w:val="22"/>
          <w:szCs w:val="22"/>
        </w:rPr>
        <w:t>Offeror</w:t>
      </w:r>
      <w:r w:rsidR="00974032" w:rsidRPr="00BE0CDF">
        <w:rPr>
          <w:rFonts w:ascii="Arial" w:hAnsi="Arial" w:cs="Arial"/>
          <w:sz w:val="22"/>
          <w:szCs w:val="22"/>
        </w:rPr>
        <w:t xml:space="preserve"> </w:t>
      </w:r>
      <w:r w:rsidR="007359AF" w:rsidRPr="00BE0CDF">
        <w:rPr>
          <w:rFonts w:ascii="Arial" w:hAnsi="Arial" w:cs="Arial"/>
          <w:sz w:val="22"/>
          <w:szCs w:val="22"/>
        </w:rPr>
        <w:t xml:space="preserve">shall bill the Department </w:t>
      </w:r>
      <w:proofErr w:type="gramStart"/>
      <w:r w:rsidR="007359AF" w:rsidRPr="00BE0CDF">
        <w:rPr>
          <w:rFonts w:ascii="Arial" w:hAnsi="Arial" w:cs="Arial"/>
          <w:sz w:val="22"/>
          <w:szCs w:val="22"/>
        </w:rPr>
        <w:t>on a monthly basis</w:t>
      </w:r>
      <w:proofErr w:type="gramEnd"/>
      <w:r w:rsidR="007359AF" w:rsidRPr="00BE0CDF">
        <w:rPr>
          <w:rFonts w:ascii="Arial" w:hAnsi="Arial" w:cs="Arial"/>
          <w:sz w:val="22"/>
          <w:szCs w:val="22"/>
        </w:rPr>
        <w:t xml:space="preserve"> for </w:t>
      </w:r>
      <w:r w:rsidR="00974032">
        <w:rPr>
          <w:rFonts w:ascii="Arial" w:hAnsi="Arial" w:cs="Arial"/>
          <w:sz w:val="22"/>
          <w:szCs w:val="22"/>
        </w:rPr>
        <w:t>the</w:t>
      </w:r>
      <w:r w:rsidR="00974032" w:rsidRPr="00BE0CDF">
        <w:rPr>
          <w:rFonts w:ascii="Arial" w:hAnsi="Arial" w:cs="Arial"/>
          <w:sz w:val="22"/>
          <w:szCs w:val="22"/>
        </w:rPr>
        <w:t xml:space="preserve"> </w:t>
      </w:r>
      <w:r w:rsidR="009D62CC">
        <w:rPr>
          <w:rFonts w:ascii="Arial" w:hAnsi="Arial" w:cs="Arial"/>
          <w:sz w:val="22"/>
          <w:szCs w:val="22"/>
        </w:rPr>
        <w:t>Workforce Analytics</w:t>
      </w:r>
      <w:r w:rsidR="00974032" w:rsidRPr="00974032">
        <w:rPr>
          <w:rFonts w:ascii="Arial" w:hAnsi="Arial" w:cs="Arial"/>
          <w:sz w:val="22"/>
          <w:szCs w:val="22"/>
        </w:rPr>
        <w:t xml:space="preserve"> Fee</w:t>
      </w:r>
      <w:r w:rsidR="00974032" w:rsidRPr="00974032" w:rsidDel="00A7150B">
        <w:rPr>
          <w:rFonts w:ascii="Arial" w:hAnsi="Arial" w:cs="Arial"/>
          <w:sz w:val="22"/>
          <w:szCs w:val="22"/>
        </w:rPr>
        <w:t xml:space="preserve"> </w:t>
      </w:r>
      <w:r w:rsidR="007359AF" w:rsidRPr="00BE0CDF">
        <w:rPr>
          <w:rFonts w:ascii="Arial" w:hAnsi="Arial" w:cs="Arial"/>
          <w:sz w:val="22"/>
          <w:szCs w:val="22"/>
        </w:rPr>
        <w:t xml:space="preserve">via the submission of a </w:t>
      </w:r>
      <w:r w:rsidR="002B37AE" w:rsidRPr="00BE0CDF">
        <w:rPr>
          <w:rFonts w:ascii="Arial" w:hAnsi="Arial" w:cs="Arial"/>
          <w:sz w:val="22"/>
          <w:szCs w:val="22"/>
        </w:rPr>
        <w:t xml:space="preserve">monthly </w:t>
      </w:r>
      <w:r w:rsidR="00B252BE">
        <w:rPr>
          <w:rFonts w:ascii="Arial" w:hAnsi="Arial" w:cs="Arial"/>
          <w:sz w:val="22"/>
          <w:szCs w:val="22"/>
        </w:rPr>
        <w:t xml:space="preserve">invoice. </w:t>
      </w:r>
      <w:r w:rsidR="00974032">
        <w:rPr>
          <w:rFonts w:ascii="Arial" w:hAnsi="Arial" w:cs="Arial"/>
          <w:sz w:val="22"/>
          <w:szCs w:val="22"/>
        </w:rPr>
        <w:t xml:space="preserve">The Offeror shall bill the Department on an annual basis for the Statutory IRS Reporting Fee after the successful transmission of required information to the IRS. </w:t>
      </w:r>
      <w:r w:rsidR="007359AF" w:rsidRPr="00BE0CDF">
        <w:rPr>
          <w:rFonts w:ascii="Arial" w:hAnsi="Arial" w:cs="Arial"/>
          <w:sz w:val="22"/>
          <w:szCs w:val="22"/>
        </w:rPr>
        <w:t xml:space="preserve">Upon the Contractor’s submission of </w:t>
      </w:r>
      <w:r w:rsidR="00A4329B" w:rsidRPr="00BE0CDF">
        <w:rPr>
          <w:rFonts w:ascii="Arial" w:hAnsi="Arial" w:cs="Arial"/>
          <w:sz w:val="22"/>
          <w:szCs w:val="22"/>
        </w:rPr>
        <w:t>a</w:t>
      </w:r>
      <w:r w:rsidR="00974032">
        <w:rPr>
          <w:rFonts w:ascii="Arial" w:hAnsi="Arial" w:cs="Arial"/>
          <w:sz w:val="22"/>
          <w:szCs w:val="22"/>
        </w:rPr>
        <w:t>n</w:t>
      </w:r>
      <w:r w:rsidR="00A4329B" w:rsidRPr="00BE0CDF">
        <w:rPr>
          <w:rFonts w:ascii="Arial" w:hAnsi="Arial" w:cs="Arial"/>
          <w:sz w:val="22"/>
          <w:szCs w:val="22"/>
        </w:rPr>
        <w:t xml:space="preserve"> </w:t>
      </w:r>
      <w:r w:rsidR="00742AFB" w:rsidRPr="00BE0CDF">
        <w:rPr>
          <w:rFonts w:ascii="Arial" w:hAnsi="Arial" w:cs="Arial"/>
          <w:sz w:val="22"/>
          <w:szCs w:val="22"/>
        </w:rPr>
        <w:t>invoice</w:t>
      </w:r>
      <w:r w:rsidR="007359AF" w:rsidRPr="00BE0CDF">
        <w:rPr>
          <w:rFonts w:ascii="Arial" w:hAnsi="Arial" w:cs="Arial"/>
          <w:sz w:val="22"/>
          <w:szCs w:val="22"/>
        </w:rPr>
        <w:t xml:space="preserve"> and supporting documentation, the Department shall prepare a voucher to</w:t>
      </w:r>
      <w:r w:rsidR="00957081" w:rsidRPr="00BE0CDF">
        <w:rPr>
          <w:rFonts w:ascii="Arial" w:hAnsi="Arial" w:cs="Arial"/>
          <w:sz w:val="22"/>
          <w:szCs w:val="22"/>
        </w:rPr>
        <w:t xml:space="preserve"> </w:t>
      </w:r>
      <w:r w:rsidR="007359AF" w:rsidRPr="00BE0CDF">
        <w:rPr>
          <w:rFonts w:ascii="Arial" w:hAnsi="Arial" w:cs="Arial"/>
          <w:sz w:val="22"/>
          <w:szCs w:val="22"/>
        </w:rPr>
        <w:t xml:space="preserve">submit to the Office of the State Comptroller (OSC).  After OSC review, OSC shall electronically transfer the requested funds to the Contractor.  On average, </w:t>
      </w:r>
      <w:r w:rsidR="0057146A">
        <w:rPr>
          <w:rFonts w:ascii="Arial" w:hAnsi="Arial" w:cs="Arial"/>
          <w:sz w:val="22"/>
          <w:szCs w:val="22"/>
        </w:rPr>
        <w:t xml:space="preserve">payment </w:t>
      </w:r>
      <w:r w:rsidR="007359AF" w:rsidRPr="00BE0CDF">
        <w:rPr>
          <w:rFonts w:ascii="Arial" w:hAnsi="Arial" w:cs="Arial"/>
          <w:sz w:val="22"/>
          <w:szCs w:val="22"/>
        </w:rPr>
        <w:t>will be</w:t>
      </w:r>
      <w:r w:rsidR="0062239B">
        <w:rPr>
          <w:rFonts w:ascii="Arial" w:hAnsi="Arial" w:cs="Arial"/>
          <w:sz w:val="22"/>
          <w:szCs w:val="22"/>
        </w:rPr>
        <w:t xml:space="preserve"> within</w:t>
      </w:r>
      <w:r w:rsidR="007359AF" w:rsidRPr="00BE0CDF">
        <w:rPr>
          <w:rFonts w:ascii="Arial" w:hAnsi="Arial" w:cs="Arial"/>
          <w:sz w:val="22"/>
          <w:szCs w:val="22"/>
        </w:rPr>
        <w:t xml:space="preserve"> </w:t>
      </w:r>
      <w:r w:rsidR="0062239B">
        <w:rPr>
          <w:rFonts w:ascii="Arial" w:hAnsi="Arial" w:cs="Arial"/>
          <w:sz w:val="22"/>
          <w:szCs w:val="22"/>
        </w:rPr>
        <w:t xml:space="preserve">30 </w:t>
      </w:r>
      <w:r w:rsidR="004F4FED">
        <w:rPr>
          <w:rFonts w:ascii="Arial" w:hAnsi="Arial" w:cs="Arial"/>
          <w:sz w:val="22"/>
          <w:szCs w:val="22"/>
        </w:rPr>
        <w:t>D</w:t>
      </w:r>
      <w:r w:rsidR="007359AF" w:rsidRPr="00BE0CDF">
        <w:rPr>
          <w:rFonts w:ascii="Arial" w:hAnsi="Arial" w:cs="Arial"/>
          <w:sz w:val="22"/>
          <w:szCs w:val="22"/>
        </w:rPr>
        <w:t xml:space="preserve">ays after the receipt of the </w:t>
      </w:r>
      <w:r w:rsidR="002B37AE" w:rsidRPr="00BE0CDF">
        <w:rPr>
          <w:rFonts w:ascii="Arial" w:hAnsi="Arial" w:cs="Arial"/>
          <w:sz w:val="22"/>
          <w:szCs w:val="22"/>
        </w:rPr>
        <w:t xml:space="preserve">monthly </w:t>
      </w:r>
      <w:r w:rsidR="00742AFB" w:rsidRPr="00BE0CDF">
        <w:rPr>
          <w:rFonts w:ascii="Arial" w:hAnsi="Arial" w:cs="Arial"/>
          <w:sz w:val="22"/>
          <w:szCs w:val="22"/>
        </w:rPr>
        <w:t>invoice</w:t>
      </w:r>
      <w:r w:rsidR="007359AF" w:rsidRPr="00BE0CDF">
        <w:rPr>
          <w:rFonts w:ascii="Arial" w:hAnsi="Arial" w:cs="Arial"/>
          <w:sz w:val="22"/>
          <w:szCs w:val="22"/>
        </w:rPr>
        <w:t xml:space="preserve"> by the Department.</w:t>
      </w:r>
      <w:r w:rsidR="00742AFB" w:rsidRPr="00BE0CDF">
        <w:rPr>
          <w:rFonts w:ascii="Arial" w:hAnsi="Arial" w:cs="Arial"/>
          <w:sz w:val="22"/>
          <w:szCs w:val="22"/>
        </w:rPr>
        <w:t xml:space="preserve"> Performance credits (if any)</w:t>
      </w:r>
      <w:r w:rsidR="00957081" w:rsidRPr="00BE0CDF">
        <w:rPr>
          <w:rFonts w:ascii="Arial" w:hAnsi="Arial" w:cs="Arial"/>
          <w:sz w:val="22"/>
          <w:szCs w:val="22"/>
        </w:rPr>
        <w:t xml:space="preserve"> </w:t>
      </w:r>
      <w:r w:rsidR="00742AFB" w:rsidRPr="00BE0CDF">
        <w:rPr>
          <w:rFonts w:ascii="Arial" w:hAnsi="Arial" w:cs="Arial"/>
          <w:sz w:val="22"/>
          <w:szCs w:val="22"/>
        </w:rPr>
        <w:t>will be</w:t>
      </w:r>
      <w:r w:rsidR="0062239B">
        <w:rPr>
          <w:rFonts w:ascii="Arial" w:hAnsi="Arial" w:cs="Arial"/>
          <w:sz w:val="22"/>
          <w:szCs w:val="22"/>
        </w:rPr>
        <w:t xml:space="preserve"> reflected in the monthly invoice and</w:t>
      </w:r>
      <w:r w:rsidR="00742AFB" w:rsidRPr="00BE0CDF">
        <w:rPr>
          <w:rFonts w:ascii="Arial" w:hAnsi="Arial" w:cs="Arial"/>
          <w:sz w:val="22"/>
          <w:szCs w:val="22"/>
        </w:rPr>
        <w:t xml:space="preserve"> deducted from the amount paid to the Contractor.</w:t>
      </w:r>
    </w:p>
    <w:p w:rsidR="00611F11" w:rsidRPr="00BE0CDF" w:rsidRDefault="00611F11" w:rsidP="004A1B75">
      <w:pPr>
        <w:ind w:left="720" w:right="-54" w:hanging="360"/>
        <w:rPr>
          <w:rFonts w:ascii="Arial" w:hAnsi="Arial" w:cs="Arial"/>
          <w:sz w:val="22"/>
          <w:szCs w:val="22"/>
        </w:rPr>
      </w:pPr>
    </w:p>
    <w:p w:rsidR="005E5544" w:rsidRPr="00BE0CDF" w:rsidRDefault="00742AFB" w:rsidP="003E51F3">
      <w:pPr>
        <w:pStyle w:val="Heading2"/>
        <w:spacing w:before="0" w:after="0"/>
        <w:ind w:left="360" w:hanging="360"/>
        <w:rPr>
          <w:i w:val="0"/>
          <w:sz w:val="22"/>
          <w:szCs w:val="22"/>
          <w:u w:val="single"/>
        </w:rPr>
      </w:pPr>
      <w:r w:rsidRPr="00BE0CDF">
        <w:rPr>
          <w:i w:val="0"/>
          <w:sz w:val="22"/>
          <w:szCs w:val="22"/>
        </w:rPr>
        <w:t>B</w:t>
      </w:r>
      <w:r w:rsidR="00546F69" w:rsidRPr="00BE0CDF">
        <w:rPr>
          <w:i w:val="0"/>
          <w:sz w:val="22"/>
          <w:szCs w:val="22"/>
        </w:rPr>
        <w:t>.</w:t>
      </w:r>
      <w:r w:rsidR="00AA5589">
        <w:rPr>
          <w:i w:val="0"/>
          <w:sz w:val="22"/>
          <w:szCs w:val="22"/>
        </w:rPr>
        <w:tab/>
      </w:r>
      <w:r w:rsidRPr="00BE0CDF">
        <w:rPr>
          <w:i w:val="0"/>
          <w:sz w:val="22"/>
          <w:szCs w:val="22"/>
          <w:u w:val="single"/>
        </w:rPr>
        <w:t>Offeror’s Cost Proposal</w:t>
      </w:r>
    </w:p>
    <w:p w:rsidR="0047468C" w:rsidRPr="00BE0CDF" w:rsidRDefault="0047468C" w:rsidP="0047468C">
      <w:pPr>
        <w:rPr>
          <w:rFonts w:ascii="Arial" w:hAnsi="Arial" w:cs="Arial"/>
          <w:sz w:val="22"/>
          <w:szCs w:val="22"/>
        </w:rPr>
      </w:pPr>
    </w:p>
    <w:p w:rsidR="005E5544" w:rsidRPr="00BE0CDF" w:rsidRDefault="0047468C" w:rsidP="003E51F3">
      <w:pPr>
        <w:ind w:left="360"/>
        <w:rPr>
          <w:rFonts w:ascii="Arial" w:hAnsi="Arial" w:cs="Arial"/>
          <w:sz w:val="22"/>
          <w:szCs w:val="22"/>
        </w:rPr>
      </w:pPr>
      <w:r w:rsidRPr="00BE0CDF">
        <w:rPr>
          <w:rFonts w:ascii="Arial" w:hAnsi="Arial" w:cs="Arial"/>
          <w:sz w:val="22"/>
          <w:szCs w:val="22"/>
        </w:rPr>
        <w:t>T</w:t>
      </w:r>
      <w:r w:rsidR="00742AFB" w:rsidRPr="00BE0CDF">
        <w:rPr>
          <w:rFonts w:ascii="Arial" w:hAnsi="Arial" w:cs="Arial"/>
          <w:sz w:val="22"/>
          <w:szCs w:val="22"/>
        </w:rPr>
        <w:t xml:space="preserve">he following describes the requirements for Offerors’ </w:t>
      </w:r>
      <w:r w:rsidR="00E60F3D">
        <w:rPr>
          <w:rFonts w:ascii="Arial" w:hAnsi="Arial" w:cs="Arial"/>
          <w:sz w:val="22"/>
          <w:szCs w:val="22"/>
        </w:rPr>
        <w:t>C</w:t>
      </w:r>
      <w:r w:rsidR="00E60F3D" w:rsidRPr="00BE0CDF">
        <w:rPr>
          <w:rFonts w:ascii="Arial" w:hAnsi="Arial" w:cs="Arial"/>
          <w:sz w:val="22"/>
          <w:szCs w:val="22"/>
        </w:rPr>
        <w:t xml:space="preserve">ost </w:t>
      </w:r>
      <w:r w:rsidR="00E60F3D">
        <w:rPr>
          <w:rFonts w:ascii="Arial" w:hAnsi="Arial" w:cs="Arial"/>
          <w:sz w:val="22"/>
          <w:szCs w:val="22"/>
        </w:rPr>
        <w:t>P</w:t>
      </w:r>
      <w:r w:rsidR="00E60F3D" w:rsidRPr="00BE0CDF">
        <w:rPr>
          <w:rFonts w:ascii="Arial" w:hAnsi="Arial" w:cs="Arial"/>
          <w:sz w:val="22"/>
          <w:szCs w:val="22"/>
        </w:rPr>
        <w:t xml:space="preserve">roposal </w:t>
      </w:r>
      <w:r w:rsidR="00742AFB" w:rsidRPr="00BE0CDF">
        <w:rPr>
          <w:rFonts w:ascii="Arial" w:hAnsi="Arial" w:cs="Arial"/>
          <w:sz w:val="22"/>
          <w:szCs w:val="22"/>
        </w:rPr>
        <w:t>submissions:</w:t>
      </w:r>
    </w:p>
    <w:p w:rsidR="00742AFB" w:rsidRPr="00BE0CDF" w:rsidRDefault="00742AFB" w:rsidP="00D57CF4">
      <w:pPr>
        <w:ind w:left="720" w:hanging="360"/>
        <w:rPr>
          <w:rFonts w:ascii="Arial" w:hAnsi="Arial" w:cs="Arial"/>
          <w:sz w:val="22"/>
          <w:szCs w:val="22"/>
        </w:rPr>
      </w:pPr>
    </w:p>
    <w:p w:rsidR="005E5544" w:rsidRPr="00BE0CDF" w:rsidRDefault="00EA3200" w:rsidP="006E560C">
      <w:pPr>
        <w:spacing w:line="360" w:lineRule="auto"/>
        <w:ind w:left="720" w:right="-54" w:hanging="360"/>
        <w:rPr>
          <w:rFonts w:ascii="Arial" w:hAnsi="Arial" w:cs="Arial"/>
          <w:sz w:val="22"/>
          <w:szCs w:val="22"/>
        </w:rPr>
      </w:pPr>
      <w:r w:rsidRPr="003E51F3">
        <w:rPr>
          <w:rFonts w:ascii="Arial" w:hAnsi="Arial" w:cs="Arial"/>
          <w:sz w:val="22"/>
          <w:szCs w:val="22"/>
        </w:rPr>
        <w:t>1</w:t>
      </w:r>
      <w:r w:rsidR="0047468C" w:rsidRPr="003E51F3">
        <w:rPr>
          <w:rFonts w:ascii="Arial" w:hAnsi="Arial" w:cs="Arial"/>
          <w:sz w:val="22"/>
          <w:szCs w:val="22"/>
        </w:rPr>
        <w:t>.</w:t>
      </w:r>
      <w:r w:rsidR="005E5544" w:rsidRPr="003E51F3">
        <w:rPr>
          <w:rFonts w:ascii="Arial" w:hAnsi="Arial" w:cs="Arial"/>
          <w:sz w:val="22"/>
          <w:szCs w:val="22"/>
        </w:rPr>
        <w:tab/>
      </w:r>
      <w:r w:rsidR="00742AFB" w:rsidRPr="00BE0CDF">
        <w:rPr>
          <w:rFonts w:ascii="Arial" w:hAnsi="Arial" w:cs="Arial"/>
          <w:sz w:val="22"/>
          <w:szCs w:val="22"/>
        </w:rPr>
        <w:t xml:space="preserve">The Department expects Offerors will propose aggressive pricing consistent with the size of the Department’s Program. </w:t>
      </w:r>
      <w:r w:rsidR="00CC5F7A" w:rsidRPr="00BE0CDF">
        <w:rPr>
          <w:rFonts w:ascii="Arial" w:hAnsi="Arial" w:cs="Arial"/>
          <w:sz w:val="22"/>
          <w:szCs w:val="22"/>
        </w:rPr>
        <w:t xml:space="preserve">Offerors must complete and submit </w:t>
      </w:r>
      <w:r w:rsidR="00CC5F7A" w:rsidRPr="00B252BE">
        <w:rPr>
          <w:rFonts w:ascii="Arial" w:hAnsi="Arial" w:cs="Arial"/>
          <w:b/>
          <w:sz w:val="22"/>
          <w:szCs w:val="22"/>
        </w:rPr>
        <w:t>Exhibit</w:t>
      </w:r>
      <w:r w:rsidR="00B97C22">
        <w:rPr>
          <w:rFonts w:ascii="Arial" w:hAnsi="Arial" w:cs="Arial"/>
          <w:b/>
          <w:sz w:val="22"/>
          <w:szCs w:val="22"/>
        </w:rPr>
        <w:t>s</w:t>
      </w:r>
      <w:r w:rsidR="0076240B">
        <w:rPr>
          <w:rFonts w:ascii="Arial" w:hAnsi="Arial" w:cs="Arial"/>
          <w:b/>
          <w:sz w:val="22"/>
          <w:szCs w:val="22"/>
        </w:rPr>
        <w:t xml:space="preserve"> </w:t>
      </w:r>
      <w:r w:rsidR="009D62CC">
        <w:rPr>
          <w:rFonts w:ascii="Arial" w:hAnsi="Arial" w:cs="Arial"/>
          <w:b/>
          <w:sz w:val="22"/>
          <w:szCs w:val="22"/>
        </w:rPr>
        <w:t>III</w:t>
      </w:r>
      <w:r w:rsidR="00B97C22">
        <w:rPr>
          <w:rFonts w:ascii="Arial" w:hAnsi="Arial" w:cs="Arial"/>
          <w:b/>
          <w:sz w:val="22"/>
          <w:szCs w:val="22"/>
        </w:rPr>
        <w:t xml:space="preserve">.A and </w:t>
      </w:r>
      <w:r w:rsidR="00DD6465">
        <w:rPr>
          <w:rFonts w:ascii="Arial" w:hAnsi="Arial" w:cs="Arial"/>
          <w:b/>
          <w:sz w:val="22"/>
          <w:szCs w:val="22"/>
        </w:rPr>
        <w:t>III</w:t>
      </w:r>
      <w:r w:rsidR="00B97C22">
        <w:rPr>
          <w:rFonts w:ascii="Arial" w:hAnsi="Arial" w:cs="Arial"/>
          <w:b/>
          <w:sz w:val="22"/>
          <w:szCs w:val="22"/>
        </w:rPr>
        <w:t>.B</w:t>
      </w:r>
      <w:r w:rsidR="00937EFC" w:rsidRPr="00937EFC">
        <w:rPr>
          <w:rFonts w:ascii="Arial" w:hAnsi="Arial" w:cs="Arial"/>
          <w:sz w:val="22"/>
          <w:szCs w:val="22"/>
        </w:rPr>
        <w:t xml:space="preserve">, </w:t>
      </w:r>
      <w:r w:rsidR="00C82C22" w:rsidRPr="00C82C22">
        <w:rPr>
          <w:rFonts w:ascii="Arial" w:hAnsi="Arial" w:cs="Arial"/>
          <w:sz w:val="22"/>
          <w:szCs w:val="22"/>
        </w:rPr>
        <w:t>of this RFP</w:t>
      </w:r>
      <w:r w:rsidR="00904E4D">
        <w:rPr>
          <w:rFonts w:ascii="Arial" w:hAnsi="Arial" w:cs="Arial"/>
          <w:sz w:val="22"/>
          <w:szCs w:val="22"/>
        </w:rPr>
        <w:t xml:space="preserve"> </w:t>
      </w:r>
      <w:r w:rsidR="00CC5F7A" w:rsidRPr="00BE0CDF">
        <w:rPr>
          <w:rFonts w:ascii="Arial" w:hAnsi="Arial" w:cs="Arial"/>
          <w:sz w:val="22"/>
          <w:szCs w:val="22"/>
        </w:rPr>
        <w:t>setting forth it</w:t>
      </w:r>
      <w:r w:rsidR="00B252BE">
        <w:rPr>
          <w:rFonts w:ascii="Arial" w:hAnsi="Arial" w:cs="Arial"/>
          <w:sz w:val="22"/>
          <w:szCs w:val="22"/>
        </w:rPr>
        <w:t xml:space="preserve">s proposed </w:t>
      </w:r>
      <w:r w:rsidR="0076240B">
        <w:rPr>
          <w:rFonts w:ascii="Arial" w:hAnsi="Arial" w:cs="Arial"/>
          <w:sz w:val="22"/>
          <w:szCs w:val="22"/>
        </w:rPr>
        <w:t>‘</w:t>
      </w:r>
      <w:r w:rsidR="009D62CC">
        <w:rPr>
          <w:rFonts w:ascii="Arial" w:hAnsi="Arial" w:cs="Arial"/>
          <w:sz w:val="22"/>
          <w:szCs w:val="22"/>
        </w:rPr>
        <w:t xml:space="preserve">Workforce Analytics </w:t>
      </w:r>
      <w:r w:rsidR="007A18E1">
        <w:rPr>
          <w:rFonts w:ascii="Arial" w:hAnsi="Arial" w:cs="Arial"/>
          <w:sz w:val="22"/>
          <w:szCs w:val="22"/>
        </w:rPr>
        <w:t>Fee’ and ‘Statutory IRS Reporting Fee.’</w:t>
      </w:r>
      <w:r w:rsidR="00B252BE">
        <w:rPr>
          <w:rFonts w:ascii="Arial" w:hAnsi="Arial" w:cs="Arial"/>
          <w:sz w:val="22"/>
          <w:szCs w:val="22"/>
        </w:rPr>
        <w:t xml:space="preserve"> </w:t>
      </w:r>
      <w:r w:rsidR="00742AFB" w:rsidRPr="00BE0CDF">
        <w:rPr>
          <w:rFonts w:ascii="Arial" w:hAnsi="Arial" w:cs="Arial"/>
          <w:sz w:val="22"/>
          <w:szCs w:val="22"/>
        </w:rPr>
        <w:t xml:space="preserve">Offerors’ proposed </w:t>
      </w:r>
      <w:r w:rsidR="009D62CC">
        <w:rPr>
          <w:rFonts w:ascii="Arial" w:hAnsi="Arial" w:cs="Arial"/>
          <w:sz w:val="22"/>
          <w:szCs w:val="22"/>
        </w:rPr>
        <w:t>Workforce Analytics</w:t>
      </w:r>
      <w:r w:rsidR="007A18E1">
        <w:rPr>
          <w:rFonts w:ascii="Arial" w:hAnsi="Arial" w:cs="Arial"/>
          <w:sz w:val="22"/>
          <w:szCs w:val="22"/>
        </w:rPr>
        <w:t xml:space="preserve"> Fee’ and ‘Statutory IRS Reporting Fee</w:t>
      </w:r>
      <w:r w:rsidR="00276783">
        <w:rPr>
          <w:rFonts w:ascii="Arial" w:hAnsi="Arial" w:cs="Arial"/>
          <w:sz w:val="22"/>
          <w:szCs w:val="22"/>
        </w:rPr>
        <w:t>’</w:t>
      </w:r>
      <w:r w:rsidR="00276783" w:rsidRPr="00BE0CDF" w:rsidDel="007A18E1">
        <w:rPr>
          <w:rFonts w:ascii="Arial" w:hAnsi="Arial" w:cs="Arial"/>
          <w:sz w:val="22"/>
          <w:szCs w:val="22"/>
        </w:rPr>
        <w:t xml:space="preserve"> </w:t>
      </w:r>
      <w:r w:rsidR="00276783" w:rsidRPr="00BE0CDF">
        <w:rPr>
          <w:rFonts w:ascii="Arial" w:hAnsi="Arial" w:cs="Arial"/>
          <w:sz w:val="22"/>
          <w:szCs w:val="22"/>
        </w:rPr>
        <w:t>as</w:t>
      </w:r>
      <w:r w:rsidR="00742AFB" w:rsidRPr="00BE0CDF">
        <w:rPr>
          <w:rFonts w:ascii="Arial" w:hAnsi="Arial" w:cs="Arial"/>
          <w:sz w:val="22"/>
          <w:szCs w:val="22"/>
        </w:rPr>
        <w:t xml:space="preserve"> set forth in the Offeror’s </w:t>
      </w:r>
      <w:r w:rsidR="00742AFB" w:rsidRPr="00B252BE">
        <w:rPr>
          <w:rFonts w:ascii="Arial" w:hAnsi="Arial" w:cs="Arial"/>
          <w:b/>
          <w:sz w:val="22"/>
          <w:szCs w:val="22"/>
        </w:rPr>
        <w:t xml:space="preserve">Exhibit </w:t>
      </w:r>
      <w:r w:rsidR="009D62CC">
        <w:rPr>
          <w:rFonts w:ascii="Arial" w:hAnsi="Arial" w:cs="Arial"/>
          <w:b/>
          <w:sz w:val="22"/>
          <w:szCs w:val="22"/>
        </w:rPr>
        <w:t>III</w:t>
      </w:r>
      <w:r w:rsidR="00346C1C">
        <w:rPr>
          <w:rFonts w:ascii="Arial" w:hAnsi="Arial" w:cs="Arial"/>
          <w:b/>
          <w:sz w:val="22"/>
          <w:szCs w:val="22"/>
        </w:rPr>
        <w:t xml:space="preserve">.A and Exhibit </w:t>
      </w:r>
      <w:r w:rsidR="009D62CC">
        <w:rPr>
          <w:rFonts w:ascii="Arial" w:hAnsi="Arial" w:cs="Arial"/>
          <w:b/>
          <w:sz w:val="22"/>
          <w:szCs w:val="22"/>
        </w:rPr>
        <w:t>III</w:t>
      </w:r>
      <w:r w:rsidR="00346C1C">
        <w:rPr>
          <w:rFonts w:ascii="Arial" w:hAnsi="Arial" w:cs="Arial"/>
          <w:b/>
          <w:sz w:val="22"/>
          <w:szCs w:val="22"/>
        </w:rPr>
        <w:t xml:space="preserve">.B </w:t>
      </w:r>
      <w:r w:rsidR="00346C1C">
        <w:rPr>
          <w:rFonts w:ascii="Arial" w:hAnsi="Arial" w:cs="Arial"/>
          <w:sz w:val="22"/>
          <w:szCs w:val="22"/>
        </w:rPr>
        <w:t>respectively,</w:t>
      </w:r>
      <w:r w:rsidR="00827811">
        <w:rPr>
          <w:rFonts w:ascii="Arial" w:hAnsi="Arial" w:cs="Arial"/>
          <w:b/>
          <w:sz w:val="22"/>
          <w:szCs w:val="22"/>
        </w:rPr>
        <w:t xml:space="preserve"> </w:t>
      </w:r>
      <w:r w:rsidR="00742AFB" w:rsidRPr="00BE0CDF">
        <w:rPr>
          <w:rFonts w:ascii="Arial" w:hAnsi="Arial" w:cs="Arial"/>
          <w:sz w:val="22"/>
          <w:szCs w:val="22"/>
        </w:rPr>
        <w:t xml:space="preserve">submission must be </w:t>
      </w:r>
      <w:r w:rsidR="00742AFB" w:rsidRPr="00101211">
        <w:rPr>
          <w:rFonts w:ascii="Arial" w:hAnsi="Arial" w:cs="Arial"/>
          <w:b/>
          <w:sz w:val="22"/>
          <w:szCs w:val="22"/>
          <w:u w:val="single"/>
        </w:rPr>
        <w:t>guaranteed</w:t>
      </w:r>
      <w:r w:rsidR="00742AFB" w:rsidRPr="00BE0CDF">
        <w:rPr>
          <w:rFonts w:ascii="Arial" w:hAnsi="Arial" w:cs="Arial"/>
          <w:sz w:val="22"/>
          <w:szCs w:val="22"/>
        </w:rPr>
        <w:t xml:space="preserve"> for the term of the Agreement, although Offerors may propose varying fee levels for each year of the Agreement.  </w:t>
      </w:r>
      <w:r w:rsidR="00A10516">
        <w:rPr>
          <w:rFonts w:ascii="Arial" w:hAnsi="Arial" w:cs="Arial"/>
          <w:b/>
          <w:sz w:val="22"/>
          <w:szCs w:val="22"/>
          <w:u w:val="single"/>
        </w:rPr>
        <w:t xml:space="preserve">Offerors must fill in quotes in the spaces provided. The Department will not accept modifications to these exhibits. </w:t>
      </w:r>
    </w:p>
    <w:sectPr w:rsidR="005E5544" w:rsidRPr="00BE0CDF" w:rsidSect="00771A78">
      <w:headerReference w:type="default" r:id="rId7"/>
      <w:footerReference w:type="default" r:id="rId8"/>
      <w:pgSz w:w="12240" w:h="15840"/>
      <w:pgMar w:top="1440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1B" w:rsidRDefault="00807B1B" w:rsidP="006D12B6">
      <w:r>
        <w:separator/>
      </w:r>
    </w:p>
  </w:endnote>
  <w:endnote w:type="continuationSeparator" w:id="0">
    <w:p w:rsidR="00807B1B" w:rsidRDefault="00807B1B" w:rsidP="006D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22" w:rsidRPr="00767FDF" w:rsidRDefault="007A18E1" w:rsidP="00427F36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PPACA </w:t>
    </w:r>
    <w:r w:rsidR="00FF5AB7">
      <w:rPr>
        <w:rFonts w:ascii="Arial" w:hAnsi="Arial" w:cs="Arial"/>
        <w:sz w:val="22"/>
        <w:szCs w:val="22"/>
      </w:rPr>
      <w:t>Compliance</w:t>
    </w:r>
    <w:r>
      <w:rPr>
        <w:rFonts w:ascii="Arial" w:hAnsi="Arial" w:cs="Arial"/>
        <w:sz w:val="22"/>
        <w:szCs w:val="22"/>
      </w:rPr>
      <w:t xml:space="preserve"> Services </w:t>
    </w:r>
    <w:r w:rsidR="002B7722" w:rsidRPr="00767FDF">
      <w:rPr>
        <w:rFonts w:ascii="Arial" w:hAnsi="Arial" w:cs="Arial"/>
        <w:sz w:val="22"/>
        <w:szCs w:val="22"/>
      </w:rPr>
      <w:t>RFP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1B" w:rsidRDefault="00807B1B" w:rsidP="006D12B6">
      <w:r>
        <w:separator/>
      </w:r>
    </w:p>
  </w:footnote>
  <w:footnote w:type="continuationSeparator" w:id="0">
    <w:p w:rsidR="00807B1B" w:rsidRDefault="00807B1B" w:rsidP="006D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22" w:rsidRPr="00767FDF" w:rsidRDefault="002B7722" w:rsidP="006D12B6">
    <w:pPr>
      <w:pStyle w:val="Header"/>
      <w:pBdr>
        <w:bottom w:val="doub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767FDF">
      <w:rPr>
        <w:rFonts w:ascii="Arial" w:hAnsi="Arial" w:cs="Arial"/>
        <w:b/>
        <w:sz w:val="22"/>
        <w:szCs w:val="22"/>
      </w:rPr>
      <w:t>S</w:t>
    </w:r>
    <w:r w:rsidR="00BE0CDF" w:rsidRPr="00767FDF">
      <w:rPr>
        <w:rFonts w:ascii="Arial" w:hAnsi="Arial" w:cs="Arial"/>
        <w:b/>
        <w:sz w:val="22"/>
        <w:szCs w:val="22"/>
      </w:rPr>
      <w:t xml:space="preserve">ECTION V: </w:t>
    </w:r>
    <w:smartTag w:uri="urn:schemas-microsoft-com:office:smarttags" w:element="PersonName">
      <w:r w:rsidRPr="00767FDF">
        <w:rPr>
          <w:rFonts w:ascii="Arial" w:hAnsi="Arial" w:cs="Arial"/>
          <w:b/>
          <w:sz w:val="22"/>
          <w:szCs w:val="22"/>
        </w:rPr>
        <w:t>COST</w:t>
      </w:r>
    </w:smartTag>
    <w:r w:rsidRPr="00767FDF">
      <w:rPr>
        <w:rFonts w:ascii="Arial" w:hAnsi="Arial" w:cs="Arial"/>
        <w:b/>
        <w:sz w:val="22"/>
        <w:szCs w:val="22"/>
      </w:rPr>
      <w:t xml:space="preserve"> PROPOSAL REQUIREMENTS</w:t>
    </w:r>
  </w:p>
  <w:p w:rsidR="002B7722" w:rsidRPr="00767FDF" w:rsidRDefault="002B7722" w:rsidP="00E13622">
    <w:pPr>
      <w:pStyle w:val="Header"/>
      <w:pBdr>
        <w:bottom w:val="doub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767FDF">
      <w:rPr>
        <w:rFonts w:ascii="Arial" w:hAnsi="Arial" w:cs="Arial"/>
        <w:b/>
        <w:sz w:val="22"/>
        <w:szCs w:val="22"/>
      </w:rPr>
      <w:t>Page 5-</w:t>
    </w:r>
    <w:r w:rsidRPr="00767FDF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767FDF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767FDF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BF003A">
      <w:rPr>
        <w:rStyle w:val="PageNumber"/>
        <w:rFonts w:ascii="Arial" w:hAnsi="Arial" w:cs="Arial"/>
        <w:b/>
        <w:noProof/>
        <w:sz w:val="22"/>
        <w:szCs w:val="22"/>
      </w:rPr>
      <w:t>1</w:t>
    </w:r>
    <w:r w:rsidRPr="00767FDF">
      <w:rPr>
        <w:rStyle w:val="PageNumber"/>
        <w:rFonts w:ascii="Arial" w:hAnsi="Arial" w:cs="Arial"/>
        <w:b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514F70"/>
    <w:multiLevelType w:val="hybridMultilevel"/>
    <w:tmpl w:val="1C321678"/>
    <w:lvl w:ilvl="0" w:tplc="CF6604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4079FC"/>
    <w:multiLevelType w:val="hybridMultilevel"/>
    <w:tmpl w:val="0F8E230E"/>
    <w:lvl w:ilvl="0" w:tplc="F796BE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3E950C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15C5D73"/>
    <w:multiLevelType w:val="multilevel"/>
    <w:tmpl w:val="DD8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2"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6BB830B6"/>
    <w:multiLevelType w:val="hybridMultilevel"/>
    <w:tmpl w:val="E51E2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F7244"/>
    <w:multiLevelType w:val="hybridMultilevel"/>
    <w:tmpl w:val="46E07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1B2908"/>
    <w:multiLevelType w:val="hybridMultilevel"/>
    <w:tmpl w:val="08201042"/>
    <w:lvl w:ilvl="0" w:tplc="92B6B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EDE6F6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3A5F0A"/>
    <w:multiLevelType w:val="hybridMultilevel"/>
    <w:tmpl w:val="592671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B16"/>
    <w:rsid w:val="000007DD"/>
    <w:rsid w:val="00000BDB"/>
    <w:rsid w:val="00012650"/>
    <w:rsid w:val="000230BF"/>
    <w:rsid w:val="00050693"/>
    <w:rsid w:val="000510FC"/>
    <w:rsid w:val="00054ABB"/>
    <w:rsid w:val="00061EC2"/>
    <w:rsid w:val="00071E29"/>
    <w:rsid w:val="00077951"/>
    <w:rsid w:val="000837C1"/>
    <w:rsid w:val="00085064"/>
    <w:rsid w:val="000A4C92"/>
    <w:rsid w:val="000E1D9C"/>
    <w:rsid w:val="000F1FBA"/>
    <w:rsid w:val="000F7CD5"/>
    <w:rsid w:val="00101211"/>
    <w:rsid w:val="00103C9D"/>
    <w:rsid w:val="001301B0"/>
    <w:rsid w:val="00132BB4"/>
    <w:rsid w:val="00132F0F"/>
    <w:rsid w:val="00156AF4"/>
    <w:rsid w:val="00164902"/>
    <w:rsid w:val="001654D8"/>
    <w:rsid w:val="001945FD"/>
    <w:rsid w:val="001A1FC2"/>
    <w:rsid w:val="001B1E9E"/>
    <w:rsid w:val="001C7828"/>
    <w:rsid w:val="001E06FC"/>
    <w:rsid w:val="001E0BC3"/>
    <w:rsid w:val="001E1A44"/>
    <w:rsid w:val="001F39B9"/>
    <w:rsid w:val="0021155B"/>
    <w:rsid w:val="00226D70"/>
    <w:rsid w:val="00245011"/>
    <w:rsid w:val="00246CDE"/>
    <w:rsid w:val="00256BD4"/>
    <w:rsid w:val="00276783"/>
    <w:rsid w:val="00284FCA"/>
    <w:rsid w:val="0028544F"/>
    <w:rsid w:val="002910EF"/>
    <w:rsid w:val="002A7410"/>
    <w:rsid w:val="002B37AE"/>
    <w:rsid w:val="002B547B"/>
    <w:rsid w:val="002B7722"/>
    <w:rsid w:val="002C0734"/>
    <w:rsid w:val="002E188A"/>
    <w:rsid w:val="002F651E"/>
    <w:rsid w:val="003001CF"/>
    <w:rsid w:val="00300D19"/>
    <w:rsid w:val="0031777D"/>
    <w:rsid w:val="00334C25"/>
    <w:rsid w:val="00342939"/>
    <w:rsid w:val="00346C1C"/>
    <w:rsid w:val="00352D64"/>
    <w:rsid w:val="00361611"/>
    <w:rsid w:val="00370782"/>
    <w:rsid w:val="00377B16"/>
    <w:rsid w:val="00381742"/>
    <w:rsid w:val="003826F8"/>
    <w:rsid w:val="0038702C"/>
    <w:rsid w:val="003B0248"/>
    <w:rsid w:val="003E35D8"/>
    <w:rsid w:val="003E51F3"/>
    <w:rsid w:val="004040D4"/>
    <w:rsid w:val="00405094"/>
    <w:rsid w:val="004063B2"/>
    <w:rsid w:val="004132F8"/>
    <w:rsid w:val="004245FB"/>
    <w:rsid w:val="0042477C"/>
    <w:rsid w:val="00427F36"/>
    <w:rsid w:val="0044397C"/>
    <w:rsid w:val="004443A1"/>
    <w:rsid w:val="00453D84"/>
    <w:rsid w:val="00463656"/>
    <w:rsid w:val="0046671F"/>
    <w:rsid w:val="0047468C"/>
    <w:rsid w:val="00485DF9"/>
    <w:rsid w:val="00485ECE"/>
    <w:rsid w:val="0048627D"/>
    <w:rsid w:val="0048716A"/>
    <w:rsid w:val="00495F91"/>
    <w:rsid w:val="004A1B75"/>
    <w:rsid w:val="004C2B2E"/>
    <w:rsid w:val="004F4FED"/>
    <w:rsid w:val="0051649A"/>
    <w:rsid w:val="0052602B"/>
    <w:rsid w:val="00527E07"/>
    <w:rsid w:val="00546F69"/>
    <w:rsid w:val="00565CC2"/>
    <w:rsid w:val="0057146A"/>
    <w:rsid w:val="005771D8"/>
    <w:rsid w:val="00577838"/>
    <w:rsid w:val="00584BD1"/>
    <w:rsid w:val="005A2956"/>
    <w:rsid w:val="005B4A57"/>
    <w:rsid w:val="005E5544"/>
    <w:rsid w:val="006046A1"/>
    <w:rsid w:val="00611F11"/>
    <w:rsid w:val="0061493F"/>
    <w:rsid w:val="006177C1"/>
    <w:rsid w:val="0062239B"/>
    <w:rsid w:val="0062395F"/>
    <w:rsid w:val="00644B1B"/>
    <w:rsid w:val="00646297"/>
    <w:rsid w:val="00663306"/>
    <w:rsid w:val="00694C58"/>
    <w:rsid w:val="006C4111"/>
    <w:rsid w:val="006D12B6"/>
    <w:rsid w:val="006E3B60"/>
    <w:rsid w:val="006E560C"/>
    <w:rsid w:val="00706966"/>
    <w:rsid w:val="00713EE0"/>
    <w:rsid w:val="007359AF"/>
    <w:rsid w:val="00742AFB"/>
    <w:rsid w:val="00756726"/>
    <w:rsid w:val="0076240B"/>
    <w:rsid w:val="00765D03"/>
    <w:rsid w:val="00767CF6"/>
    <w:rsid w:val="00767FDF"/>
    <w:rsid w:val="00771A78"/>
    <w:rsid w:val="007722EC"/>
    <w:rsid w:val="00775801"/>
    <w:rsid w:val="00776242"/>
    <w:rsid w:val="00782D88"/>
    <w:rsid w:val="007939B1"/>
    <w:rsid w:val="007A0AB0"/>
    <w:rsid w:val="007A0E0D"/>
    <w:rsid w:val="007A18E1"/>
    <w:rsid w:val="007B7B57"/>
    <w:rsid w:val="007E1364"/>
    <w:rsid w:val="00807B1B"/>
    <w:rsid w:val="008219EC"/>
    <w:rsid w:val="00827811"/>
    <w:rsid w:val="0083663B"/>
    <w:rsid w:val="00854970"/>
    <w:rsid w:val="008672AB"/>
    <w:rsid w:val="00875724"/>
    <w:rsid w:val="00877AA7"/>
    <w:rsid w:val="008A20BA"/>
    <w:rsid w:val="008A748B"/>
    <w:rsid w:val="008B1AD0"/>
    <w:rsid w:val="008B71F9"/>
    <w:rsid w:val="008E43A9"/>
    <w:rsid w:val="009009B1"/>
    <w:rsid w:val="00904E4D"/>
    <w:rsid w:val="00937EFC"/>
    <w:rsid w:val="00957081"/>
    <w:rsid w:val="0097046B"/>
    <w:rsid w:val="00974032"/>
    <w:rsid w:val="00984526"/>
    <w:rsid w:val="00992E3D"/>
    <w:rsid w:val="009B402F"/>
    <w:rsid w:val="009D62CC"/>
    <w:rsid w:val="00A10516"/>
    <w:rsid w:val="00A4329B"/>
    <w:rsid w:val="00A51191"/>
    <w:rsid w:val="00A650B5"/>
    <w:rsid w:val="00A73BC4"/>
    <w:rsid w:val="00A94A13"/>
    <w:rsid w:val="00AA5589"/>
    <w:rsid w:val="00AF784E"/>
    <w:rsid w:val="00B00DCC"/>
    <w:rsid w:val="00B11A88"/>
    <w:rsid w:val="00B17A57"/>
    <w:rsid w:val="00B202B0"/>
    <w:rsid w:val="00B252BE"/>
    <w:rsid w:val="00B31705"/>
    <w:rsid w:val="00B56AEE"/>
    <w:rsid w:val="00B75ED2"/>
    <w:rsid w:val="00B806B9"/>
    <w:rsid w:val="00B83407"/>
    <w:rsid w:val="00B97C22"/>
    <w:rsid w:val="00BA4921"/>
    <w:rsid w:val="00BB7515"/>
    <w:rsid w:val="00BE0CDF"/>
    <w:rsid w:val="00BE6735"/>
    <w:rsid w:val="00BF003A"/>
    <w:rsid w:val="00C01F2C"/>
    <w:rsid w:val="00C17201"/>
    <w:rsid w:val="00C204DE"/>
    <w:rsid w:val="00C504CB"/>
    <w:rsid w:val="00C52FB5"/>
    <w:rsid w:val="00C61122"/>
    <w:rsid w:val="00C762C6"/>
    <w:rsid w:val="00C82C22"/>
    <w:rsid w:val="00C87458"/>
    <w:rsid w:val="00CB2097"/>
    <w:rsid w:val="00CC4B72"/>
    <w:rsid w:val="00CC5F7A"/>
    <w:rsid w:val="00D05B4C"/>
    <w:rsid w:val="00D2486C"/>
    <w:rsid w:val="00D33BBD"/>
    <w:rsid w:val="00D556D6"/>
    <w:rsid w:val="00D57CF4"/>
    <w:rsid w:val="00D618C0"/>
    <w:rsid w:val="00D75C53"/>
    <w:rsid w:val="00D812D3"/>
    <w:rsid w:val="00DB284B"/>
    <w:rsid w:val="00DC6E3A"/>
    <w:rsid w:val="00DD23F4"/>
    <w:rsid w:val="00DD2A14"/>
    <w:rsid w:val="00DD2C4F"/>
    <w:rsid w:val="00DD3EE5"/>
    <w:rsid w:val="00DD6465"/>
    <w:rsid w:val="00DF7386"/>
    <w:rsid w:val="00E13622"/>
    <w:rsid w:val="00E43E77"/>
    <w:rsid w:val="00E43F2A"/>
    <w:rsid w:val="00E51713"/>
    <w:rsid w:val="00E57A37"/>
    <w:rsid w:val="00E60F3D"/>
    <w:rsid w:val="00E65F1A"/>
    <w:rsid w:val="00E72752"/>
    <w:rsid w:val="00E809BA"/>
    <w:rsid w:val="00E854E5"/>
    <w:rsid w:val="00E938F5"/>
    <w:rsid w:val="00EA1CE1"/>
    <w:rsid w:val="00EA3200"/>
    <w:rsid w:val="00EB0C2A"/>
    <w:rsid w:val="00EC30C9"/>
    <w:rsid w:val="00ED213A"/>
    <w:rsid w:val="00EE769D"/>
    <w:rsid w:val="00F004AA"/>
    <w:rsid w:val="00F02F8B"/>
    <w:rsid w:val="00F059CB"/>
    <w:rsid w:val="00F128CF"/>
    <w:rsid w:val="00F46AD6"/>
    <w:rsid w:val="00F504B2"/>
    <w:rsid w:val="00F74AA7"/>
    <w:rsid w:val="00FA30EE"/>
    <w:rsid w:val="00FA675D"/>
    <w:rsid w:val="00FB4CA1"/>
    <w:rsid w:val="00FC1F34"/>
    <w:rsid w:val="00FF21D1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540F5FE-7550-468C-9527-2EB0DE16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6AD6"/>
    <w:rPr>
      <w:sz w:val="24"/>
    </w:rPr>
  </w:style>
  <w:style w:type="paragraph" w:styleId="Heading1">
    <w:name w:val="heading 1"/>
    <w:basedOn w:val="Normal"/>
    <w:next w:val="Normal"/>
    <w:qFormat/>
    <w:rsid w:val="00F46AD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F46A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rsid w:val="00F46AD6"/>
    <w:pPr>
      <w:ind w:left="720"/>
    </w:pPr>
  </w:style>
  <w:style w:type="paragraph" w:styleId="PlainText">
    <w:name w:val="Plain Text"/>
    <w:basedOn w:val="Normal"/>
    <w:rsid w:val="00F46AD6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nhideWhenUsed/>
    <w:rsid w:val="006D1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D12B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D1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12B6"/>
    <w:rPr>
      <w:sz w:val="24"/>
    </w:rPr>
  </w:style>
  <w:style w:type="character" w:styleId="PageNumber">
    <w:name w:val="page number"/>
    <w:basedOn w:val="DefaultParagraphFont"/>
    <w:rsid w:val="006D12B6"/>
  </w:style>
  <w:style w:type="paragraph" w:styleId="BalloonText">
    <w:name w:val="Balloon Text"/>
    <w:basedOn w:val="Normal"/>
    <w:link w:val="BalloonTextChar"/>
    <w:uiPriority w:val="99"/>
    <w:semiHidden/>
    <w:unhideWhenUsed/>
    <w:rsid w:val="00DD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EE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20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4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4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4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0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V:   COST PROPOSAL REQUIREMENTS</vt:lpstr>
    </vt:vector>
  </TitlesOfParts>
  <Company>NYS DCS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V:   COST PROPOSAL REQUIREMENTS</dc:title>
  <dc:subject/>
  <dc:creator>oaadmin</dc:creator>
  <cp:keywords/>
  <cp:lastModifiedBy>Duncan, Don (CS)</cp:lastModifiedBy>
  <cp:revision>2</cp:revision>
  <cp:lastPrinted>2016-12-14T14:50:00Z</cp:lastPrinted>
  <dcterms:created xsi:type="dcterms:W3CDTF">2018-04-13T13:01:00Z</dcterms:created>
  <dcterms:modified xsi:type="dcterms:W3CDTF">2018-04-13T13:01:00Z</dcterms:modified>
</cp:coreProperties>
</file>